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73A" w:rsidRPr="00CC517D" w:rsidRDefault="0005073A" w:rsidP="0005073A">
      <w:pPr>
        <w:pStyle w:val="a5"/>
        <w:rPr>
          <w:rStyle w:val="a7"/>
          <w:rFonts w:ascii="Times New Roman" w:hAnsi="Times New Roman"/>
          <w:sz w:val="28"/>
          <w:szCs w:val="28"/>
        </w:rPr>
      </w:pPr>
    </w:p>
    <w:p w:rsidR="0005073A" w:rsidRPr="00CC517D" w:rsidRDefault="0005073A" w:rsidP="0005073A">
      <w:pPr>
        <w:pStyle w:val="a5"/>
        <w:jc w:val="both"/>
        <w:rPr>
          <w:rStyle w:val="a7"/>
          <w:rFonts w:ascii="Times New Roman" w:hAnsi="Times New Roman"/>
          <w:sz w:val="28"/>
          <w:szCs w:val="28"/>
        </w:rPr>
      </w:pPr>
      <w:r w:rsidRPr="0072442E">
        <w:rPr>
          <w:rStyle w:val="a7"/>
          <w:rFonts w:ascii="Times New Roman" w:hAnsi="Times New Roman"/>
          <w:noProof/>
          <w:sz w:val="28"/>
          <w:lang w:eastAsia="ru-RU"/>
        </w:rPr>
        <w:drawing>
          <wp:anchor distT="0" distB="0" distL="114300" distR="114300" simplePos="0" relativeHeight="251662336" behindDoc="0" locked="0" layoutInCell="1" allowOverlap="1">
            <wp:simplePos x="0" y="0"/>
            <wp:positionH relativeFrom="column">
              <wp:posOffset>-353060</wp:posOffset>
            </wp:positionH>
            <wp:positionV relativeFrom="paragraph">
              <wp:posOffset>-264160</wp:posOffset>
            </wp:positionV>
            <wp:extent cx="1381125" cy="1219200"/>
            <wp:effectExtent l="19050" t="0" r="9525" b="0"/>
            <wp:wrapThrough wrapText="bothSides">
              <wp:wrapPolygon edited="0">
                <wp:start x="8044" y="338"/>
                <wp:lineTo x="6257" y="675"/>
                <wp:lineTo x="894" y="5063"/>
                <wp:lineTo x="-298" y="10800"/>
                <wp:lineTo x="1490" y="16538"/>
                <wp:lineTo x="1490" y="17550"/>
                <wp:lineTo x="7746" y="21263"/>
                <wp:lineTo x="9534" y="21263"/>
                <wp:lineTo x="11917" y="21263"/>
                <wp:lineTo x="13705" y="21263"/>
                <wp:lineTo x="19961" y="17550"/>
                <wp:lineTo x="19961" y="16538"/>
                <wp:lineTo x="21749" y="11475"/>
                <wp:lineTo x="21749" y="10125"/>
                <wp:lineTo x="20557" y="5738"/>
                <wp:lineTo x="20557" y="5063"/>
                <wp:lineTo x="15194" y="675"/>
                <wp:lineTo x="13407" y="338"/>
                <wp:lineTo x="8044" y="338"/>
              </wp:wrapPolygon>
            </wp:wrapThrough>
            <wp:docPr id="9" name="Рисунок 1" descr="эмблема.jpg"/>
            <wp:cNvGraphicFramePr/>
            <a:graphic xmlns:a="http://schemas.openxmlformats.org/drawingml/2006/main">
              <a:graphicData uri="http://schemas.openxmlformats.org/drawingml/2006/picture">
                <pic:pic xmlns:pic="http://schemas.openxmlformats.org/drawingml/2006/picture">
                  <pic:nvPicPr>
                    <pic:cNvPr id="6" name="Рисунок 5" descr="эмблема.jpg"/>
                    <pic:cNvPicPr>
                      <a:picLocks noChangeAspect="1"/>
                    </pic:cNvPicPr>
                  </pic:nvPicPr>
                  <pic:blipFill>
                    <a:blip r:embed="rId6" cstate="print"/>
                    <a:stretch>
                      <a:fillRect/>
                    </a:stretch>
                  </pic:blipFill>
                  <pic:spPr>
                    <a:xfrm>
                      <a:off x="0" y="0"/>
                      <a:ext cx="1381125" cy="1219200"/>
                    </a:xfrm>
                    <a:prstGeom prst="ellipse">
                      <a:avLst/>
                    </a:prstGeom>
                    <a:ln>
                      <a:noFill/>
                    </a:ln>
                    <a:effectLst>
                      <a:softEdge rad="112500"/>
                    </a:effectLst>
                  </pic:spPr>
                </pic:pic>
              </a:graphicData>
            </a:graphic>
          </wp:anchor>
        </w:drawing>
      </w:r>
    </w:p>
    <w:p w:rsidR="0005073A" w:rsidRDefault="0005073A" w:rsidP="0005073A">
      <w:pPr>
        <w:pStyle w:val="a5"/>
        <w:rPr>
          <w:rStyle w:val="a7"/>
          <w:rFonts w:ascii="Times New Roman" w:hAnsi="Times New Roman"/>
          <w:sz w:val="28"/>
          <w:szCs w:val="28"/>
        </w:rPr>
      </w:pPr>
      <w:r w:rsidRPr="00CC517D">
        <w:rPr>
          <w:rStyle w:val="a7"/>
          <w:rFonts w:ascii="Times New Roman" w:hAnsi="Times New Roman"/>
          <w:sz w:val="28"/>
          <w:szCs w:val="28"/>
        </w:rPr>
        <w:t>Учреждение образования</w:t>
      </w:r>
    </w:p>
    <w:p w:rsidR="0005073A" w:rsidRDefault="0005073A" w:rsidP="0005073A">
      <w:pPr>
        <w:pStyle w:val="a5"/>
        <w:rPr>
          <w:rStyle w:val="a7"/>
          <w:rFonts w:ascii="Times New Roman" w:hAnsi="Times New Roman"/>
          <w:sz w:val="28"/>
          <w:szCs w:val="28"/>
        </w:rPr>
      </w:pPr>
      <w:r w:rsidRPr="00CC517D">
        <w:rPr>
          <w:rStyle w:val="a7"/>
          <w:rFonts w:ascii="Times New Roman" w:hAnsi="Times New Roman"/>
          <w:sz w:val="28"/>
          <w:szCs w:val="28"/>
        </w:rPr>
        <w:t xml:space="preserve"> «Могилевский государственный профессиональный </w:t>
      </w:r>
    </w:p>
    <w:p w:rsidR="0005073A" w:rsidRPr="00CC517D" w:rsidRDefault="0005073A" w:rsidP="0005073A">
      <w:pPr>
        <w:pStyle w:val="a5"/>
        <w:rPr>
          <w:rStyle w:val="a7"/>
          <w:rFonts w:ascii="Times New Roman" w:hAnsi="Times New Roman"/>
          <w:sz w:val="28"/>
          <w:szCs w:val="28"/>
        </w:rPr>
      </w:pPr>
      <w:r w:rsidRPr="00CC517D">
        <w:rPr>
          <w:rStyle w:val="a7"/>
          <w:rFonts w:ascii="Times New Roman" w:hAnsi="Times New Roman"/>
          <w:sz w:val="28"/>
          <w:szCs w:val="28"/>
        </w:rPr>
        <w:t>лицей №1»</w:t>
      </w:r>
    </w:p>
    <w:p w:rsidR="0005073A" w:rsidRDefault="0005073A" w:rsidP="0005073A">
      <w:pPr>
        <w:pStyle w:val="a5"/>
        <w:rPr>
          <w:rStyle w:val="a7"/>
          <w:rFonts w:ascii="Bookman Old Style" w:hAnsi="Bookman Old Style"/>
          <w:sz w:val="31"/>
          <w:szCs w:val="31"/>
        </w:rPr>
      </w:pPr>
    </w:p>
    <w:p w:rsidR="0005073A" w:rsidRDefault="0005073A" w:rsidP="0005073A">
      <w:pPr>
        <w:pStyle w:val="a5"/>
        <w:rPr>
          <w:rStyle w:val="a7"/>
          <w:rFonts w:ascii="Bookman Old Style" w:hAnsi="Bookman Old Style"/>
          <w:sz w:val="31"/>
          <w:szCs w:val="31"/>
        </w:rPr>
      </w:pPr>
    </w:p>
    <w:p w:rsidR="006D386D" w:rsidRDefault="006D386D" w:rsidP="006D386D">
      <w:pPr>
        <w:pStyle w:val="a5"/>
        <w:rPr>
          <w:rStyle w:val="a7"/>
          <w:rFonts w:ascii="Times New Roman" w:hAnsi="Times New Roman" w:cs="Times New Roman"/>
          <w:b w:val="0"/>
          <w:sz w:val="40"/>
          <w:szCs w:val="40"/>
        </w:rPr>
      </w:pPr>
    </w:p>
    <w:p w:rsidR="006D386D" w:rsidRDefault="006D386D" w:rsidP="006D386D">
      <w:pPr>
        <w:pStyle w:val="a5"/>
        <w:rPr>
          <w:rStyle w:val="a7"/>
          <w:rFonts w:ascii="Times New Roman" w:hAnsi="Times New Roman" w:cs="Times New Roman"/>
          <w:b w:val="0"/>
          <w:sz w:val="40"/>
          <w:szCs w:val="40"/>
        </w:rPr>
      </w:pPr>
    </w:p>
    <w:p w:rsidR="006D386D" w:rsidRDefault="006D386D" w:rsidP="006D386D">
      <w:pPr>
        <w:pStyle w:val="a5"/>
        <w:rPr>
          <w:rStyle w:val="a7"/>
          <w:rFonts w:ascii="Times New Roman" w:hAnsi="Times New Roman" w:cs="Times New Roman"/>
          <w:b w:val="0"/>
          <w:sz w:val="40"/>
          <w:szCs w:val="40"/>
        </w:rPr>
      </w:pPr>
    </w:p>
    <w:p w:rsidR="006D386D" w:rsidRDefault="006D386D" w:rsidP="006D386D">
      <w:pPr>
        <w:pStyle w:val="a5"/>
        <w:rPr>
          <w:rStyle w:val="a7"/>
          <w:rFonts w:ascii="Times New Roman" w:hAnsi="Times New Roman" w:cs="Times New Roman"/>
          <w:b w:val="0"/>
          <w:sz w:val="40"/>
          <w:szCs w:val="40"/>
        </w:rPr>
      </w:pPr>
    </w:p>
    <w:p w:rsidR="006D386D" w:rsidRDefault="006D386D" w:rsidP="006D386D">
      <w:pPr>
        <w:pStyle w:val="a5"/>
        <w:rPr>
          <w:rStyle w:val="a7"/>
          <w:rFonts w:ascii="Times New Roman" w:hAnsi="Times New Roman" w:cs="Times New Roman"/>
          <w:b w:val="0"/>
          <w:sz w:val="40"/>
          <w:szCs w:val="40"/>
        </w:rPr>
      </w:pPr>
    </w:p>
    <w:p w:rsidR="00981A31" w:rsidRPr="00981A31" w:rsidRDefault="006D386D" w:rsidP="00981A31">
      <w:pPr>
        <w:pStyle w:val="a5"/>
        <w:rPr>
          <w:rStyle w:val="a7"/>
          <w:rFonts w:ascii="Times New Roman" w:hAnsi="Times New Roman" w:cs="Times New Roman"/>
          <w:color w:val="002060"/>
          <w:sz w:val="44"/>
          <w:szCs w:val="44"/>
        </w:rPr>
      </w:pPr>
      <w:r w:rsidRPr="00981A31">
        <w:rPr>
          <w:rStyle w:val="a7"/>
          <w:rFonts w:ascii="Times New Roman" w:hAnsi="Times New Roman" w:cs="Times New Roman"/>
          <w:color w:val="002060"/>
          <w:sz w:val="44"/>
          <w:szCs w:val="44"/>
        </w:rPr>
        <w:t xml:space="preserve">Методические рекомендации </w:t>
      </w:r>
      <w:r w:rsidR="00981A31" w:rsidRPr="00981A31">
        <w:rPr>
          <w:rStyle w:val="a7"/>
          <w:rFonts w:ascii="Times New Roman" w:hAnsi="Times New Roman" w:cs="Times New Roman"/>
          <w:color w:val="002060"/>
          <w:sz w:val="44"/>
          <w:szCs w:val="44"/>
        </w:rPr>
        <w:t xml:space="preserve"> </w:t>
      </w:r>
    </w:p>
    <w:p w:rsidR="00981A31" w:rsidRPr="00981A31" w:rsidRDefault="00981A31" w:rsidP="00981A31">
      <w:pPr>
        <w:pStyle w:val="a5"/>
        <w:rPr>
          <w:rFonts w:ascii="Times New Roman" w:hAnsi="Times New Roman" w:cs="Times New Roman"/>
          <w:b/>
          <w:i/>
          <w:color w:val="002060"/>
          <w:sz w:val="44"/>
          <w:szCs w:val="44"/>
        </w:rPr>
      </w:pPr>
      <w:r w:rsidRPr="00981A31">
        <w:rPr>
          <w:rStyle w:val="a7"/>
          <w:rFonts w:ascii="Times New Roman" w:hAnsi="Times New Roman" w:cs="Times New Roman"/>
          <w:color w:val="002060"/>
          <w:sz w:val="44"/>
          <w:szCs w:val="44"/>
        </w:rPr>
        <w:t>по формированию</w:t>
      </w:r>
      <w:r w:rsidRPr="00981A31">
        <w:rPr>
          <w:rFonts w:ascii="Times New Roman" w:hAnsi="Times New Roman" w:cs="Times New Roman"/>
          <w:color w:val="002060"/>
          <w:sz w:val="44"/>
          <w:szCs w:val="44"/>
        </w:rPr>
        <w:t xml:space="preserve"> </w:t>
      </w:r>
      <w:r w:rsidRPr="00981A31">
        <w:rPr>
          <w:rFonts w:ascii="Times New Roman" w:hAnsi="Times New Roman" w:cs="Times New Roman"/>
          <w:b/>
          <w:color w:val="002060"/>
          <w:sz w:val="44"/>
          <w:szCs w:val="44"/>
        </w:rPr>
        <w:t xml:space="preserve">учебно-методического комплекса  на уровне профессионально-технического образования в учреждениях профессионально-технического образования  </w:t>
      </w:r>
    </w:p>
    <w:p w:rsidR="0005073A" w:rsidRPr="00C24FF7" w:rsidRDefault="006D386D" w:rsidP="0005073A">
      <w:pPr>
        <w:pStyle w:val="a5"/>
        <w:jc w:val="both"/>
        <w:rPr>
          <w:rFonts w:ascii="Times New Roman" w:hAnsi="Times New Roman"/>
          <w:color w:val="002060"/>
          <w:sz w:val="24"/>
          <w:szCs w:val="24"/>
        </w:rPr>
      </w:pPr>
      <w:r>
        <w:rPr>
          <w:rFonts w:ascii="Times New Roman" w:hAnsi="Times New Roman"/>
          <w:color w:val="002060"/>
          <w:sz w:val="24"/>
          <w:szCs w:val="24"/>
        </w:rPr>
        <w:t xml:space="preserve"> </w:t>
      </w:r>
    </w:p>
    <w:p w:rsidR="0005073A" w:rsidRDefault="0005073A" w:rsidP="0005073A">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p>
    <w:p w:rsidR="00981A31" w:rsidRDefault="00981A31" w:rsidP="0005073A">
      <w:pPr>
        <w:jc w:val="both"/>
        <w:rPr>
          <w:rFonts w:ascii="Times New Roman" w:hAnsi="Times New Roman" w:cs="Times New Roman"/>
          <w:color w:val="002060"/>
          <w:sz w:val="28"/>
          <w:szCs w:val="28"/>
        </w:rPr>
      </w:pPr>
    </w:p>
    <w:p w:rsidR="00981A31" w:rsidRDefault="00981A31" w:rsidP="0005073A">
      <w:pPr>
        <w:jc w:val="both"/>
        <w:rPr>
          <w:rFonts w:ascii="Times New Roman" w:hAnsi="Times New Roman" w:cs="Times New Roman"/>
          <w:color w:val="002060"/>
          <w:sz w:val="28"/>
          <w:szCs w:val="28"/>
        </w:rPr>
      </w:pPr>
    </w:p>
    <w:p w:rsidR="00981A31" w:rsidRPr="00720831" w:rsidRDefault="00981A31" w:rsidP="0005073A">
      <w:pPr>
        <w:jc w:val="both"/>
        <w:rPr>
          <w:rFonts w:ascii="Times New Roman" w:hAnsi="Times New Roman" w:cs="Times New Roman"/>
          <w:color w:val="002060"/>
          <w:sz w:val="24"/>
          <w:szCs w:val="24"/>
        </w:rPr>
      </w:pPr>
    </w:p>
    <w:p w:rsidR="0005073A" w:rsidRPr="00720831" w:rsidRDefault="0005073A" w:rsidP="0005073A">
      <w:pPr>
        <w:jc w:val="both"/>
        <w:rPr>
          <w:rFonts w:ascii="Times New Roman" w:eastAsia="Times New Roman" w:hAnsi="Times New Roman" w:cs="Times New Roman"/>
          <w:bCs/>
          <w:color w:val="002060"/>
          <w:sz w:val="24"/>
          <w:szCs w:val="24"/>
        </w:rPr>
      </w:pPr>
      <w:r w:rsidRPr="00720831">
        <w:rPr>
          <w:rFonts w:ascii="Times New Roman" w:eastAsia="Times New Roman" w:hAnsi="Times New Roman" w:cs="Times New Roman"/>
          <w:bCs/>
          <w:color w:val="002060"/>
          <w:sz w:val="24"/>
          <w:szCs w:val="24"/>
        </w:rPr>
        <w:t>УО МГПЛ №1</w:t>
      </w:r>
    </w:p>
    <w:p w:rsidR="0005073A" w:rsidRPr="00720831" w:rsidRDefault="0005073A" w:rsidP="0005073A">
      <w:pPr>
        <w:jc w:val="both"/>
        <w:rPr>
          <w:rFonts w:ascii="Times New Roman" w:eastAsia="Times New Roman" w:hAnsi="Times New Roman" w:cs="Times New Roman"/>
          <w:bCs/>
          <w:color w:val="002060"/>
          <w:sz w:val="24"/>
          <w:szCs w:val="24"/>
        </w:rPr>
      </w:pPr>
      <w:r w:rsidRPr="00720831">
        <w:rPr>
          <w:rFonts w:ascii="Times New Roman" w:eastAsia="Times New Roman" w:hAnsi="Times New Roman" w:cs="Times New Roman"/>
          <w:bCs/>
          <w:color w:val="002060"/>
          <w:sz w:val="24"/>
          <w:szCs w:val="24"/>
        </w:rPr>
        <w:t>212011.ул.30-лет Победы,18</w:t>
      </w:r>
    </w:p>
    <w:p w:rsidR="0005073A" w:rsidRPr="00720831" w:rsidRDefault="0005073A" w:rsidP="0005073A">
      <w:pPr>
        <w:jc w:val="both"/>
        <w:rPr>
          <w:rFonts w:ascii="Times New Roman" w:eastAsia="Times New Roman" w:hAnsi="Times New Roman" w:cs="Times New Roman"/>
          <w:bCs/>
          <w:color w:val="002060"/>
          <w:sz w:val="24"/>
          <w:szCs w:val="24"/>
        </w:rPr>
      </w:pPr>
      <w:r w:rsidRPr="00720831">
        <w:rPr>
          <w:rFonts w:ascii="Times New Roman" w:eastAsia="Times New Roman" w:hAnsi="Times New Roman" w:cs="Times New Roman"/>
          <w:bCs/>
          <w:color w:val="002060"/>
          <w:sz w:val="24"/>
          <w:szCs w:val="24"/>
        </w:rPr>
        <w:t xml:space="preserve">Телефон:8(0222) 71-88-17 </w:t>
      </w:r>
    </w:p>
    <w:p w:rsidR="0005073A" w:rsidRPr="00720831" w:rsidRDefault="0005073A" w:rsidP="0005073A">
      <w:pPr>
        <w:jc w:val="both"/>
        <w:rPr>
          <w:sz w:val="24"/>
          <w:szCs w:val="24"/>
        </w:rPr>
      </w:pPr>
      <w:proofErr w:type="spellStart"/>
      <w:r w:rsidRPr="00720831">
        <w:rPr>
          <w:rFonts w:ascii="Times New Roman" w:eastAsia="Times New Roman" w:hAnsi="Times New Roman" w:cs="Times New Roman"/>
          <w:bCs/>
          <w:color w:val="002060"/>
          <w:sz w:val="24"/>
          <w:szCs w:val="24"/>
        </w:rPr>
        <w:t>е-ма</w:t>
      </w:r>
      <w:proofErr w:type="gramStart"/>
      <w:r w:rsidRPr="00720831">
        <w:rPr>
          <w:rFonts w:ascii="Times New Roman" w:eastAsia="Times New Roman" w:hAnsi="Times New Roman" w:cs="Times New Roman"/>
          <w:bCs/>
          <w:color w:val="002060"/>
          <w:sz w:val="24"/>
          <w:szCs w:val="24"/>
          <w:lang w:val="en-US"/>
        </w:rPr>
        <w:t>il</w:t>
      </w:r>
      <w:proofErr w:type="spellEnd"/>
      <w:proofErr w:type="gramEnd"/>
      <w:r w:rsidRPr="00720831">
        <w:rPr>
          <w:rFonts w:ascii="Times New Roman" w:eastAsia="Times New Roman" w:hAnsi="Times New Roman" w:cs="Times New Roman"/>
          <w:bCs/>
          <w:color w:val="002060"/>
          <w:sz w:val="24"/>
          <w:szCs w:val="24"/>
        </w:rPr>
        <w:t xml:space="preserve">: </w:t>
      </w:r>
      <w:hyperlink r:id="rId7" w:history="1">
        <w:r w:rsidRPr="00720831">
          <w:rPr>
            <w:rStyle w:val="a8"/>
            <w:rFonts w:ascii="Times New Roman" w:eastAsia="Times New Roman" w:hAnsi="Times New Roman" w:cs="Times New Roman"/>
            <w:color w:val="002060"/>
            <w:sz w:val="24"/>
            <w:szCs w:val="24"/>
            <w:lang w:val="en-US"/>
          </w:rPr>
          <w:t>plpek</w:t>
        </w:r>
        <w:r w:rsidRPr="00720831">
          <w:rPr>
            <w:rStyle w:val="a8"/>
            <w:rFonts w:ascii="Times New Roman" w:eastAsia="Times New Roman" w:hAnsi="Times New Roman" w:cs="Times New Roman"/>
            <w:color w:val="002060"/>
            <w:sz w:val="24"/>
            <w:szCs w:val="24"/>
          </w:rPr>
          <w:t>_1@</w:t>
        </w:r>
        <w:r w:rsidRPr="00720831">
          <w:rPr>
            <w:rStyle w:val="a8"/>
            <w:rFonts w:ascii="Times New Roman" w:eastAsia="Times New Roman" w:hAnsi="Times New Roman" w:cs="Times New Roman"/>
            <w:color w:val="002060"/>
            <w:sz w:val="24"/>
            <w:szCs w:val="24"/>
            <w:lang w:val="en-US"/>
          </w:rPr>
          <w:t>mail</w:t>
        </w:r>
        <w:r w:rsidRPr="00720831">
          <w:rPr>
            <w:rStyle w:val="a8"/>
            <w:rFonts w:ascii="Times New Roman" w:eastAsia="Times New Roman" w:hAnsi="Times New Roman" w:cs="Times New Roman"/>
            <w:color w:val="002060"/>
            <w:sz w:val="24"/>
            <w:szCs w:val="24"/>
          </w:rPr>
          <w:t>.</w:t>
        </w:r>
        <w:r w:rsidRPr="00720831">
          <w:rPr>
            <w:rStyle w:val="a8"/>
            <w:rFonts w:ascii="Times New Roman" w:eastAsia="Times New Roman" w:hAnsi="Times New Roman" w:cs="Times New Roman"/>
            <w:color w:val="002060"/>
            <w:sz w:val="24"/>
            <w:szCs w:val="24"/>
            <w:lang w:val="en-US"/>
          </w:rPr>
          <w:t>ru</w:t>
        </w:r>
      </w:hyperlink>
    </w:p>
    <w:p w:rsidR="0005073A" w:rsidRDefault="0005073A" w:rsidP="0005073A">
      <w:pPr>
        <w:jc w:val="both"/>
      </w:pPr>
    </w:p>
    <w:p w:rsidR="0005073A" w:rsidRDefault="0005073A" w:rsidP="0005073A">
      <w:pPr>
        <w:jc w:val="both"/>
      </w:pPr>
    </w:p>
    <w:p w:rsidR="00981A31" w:rsidRDefault="00981A31" w:rsidP="0005073A">
      <w:pPr>
        <w:jc w:val="both"/>
      </w:pPr>
    </w:p>
    <w:p w:rsidR="006D386D" w:rsidRDefault="006D386D" w:rsidP="0005073A">
      <w:pPr>
        <w:pStyle w:val="a5"/>
        <w:rPr>
          <w:rStyle w:val="a7"/>
          <w:rFonts w:ascii="Times New Roman" w:hAnsi="Times New Roman" w:cs="Times New Roman"/>
          <w:sz w:val="31"/>
          <w:szCs w:val="31"/>
        </w:rPr>
      </w:pPr>
    </w:p>
    <w:p w:rsidR="0005073A" w:rsidRPr="008C1E35" w:rsidRDefault="0005073A" w:rsidP="0005073A">
      <w:pPr>
        <w:pStyle w:val="a5"/>
        <w:rPr>
          <w:rStyle w:val="a7"/>
          <w:rFonts w:ascii="Times New Roman" w:hAnsi="Times New Roman" w:cs="Times New Roman"/>
          <w:sz w:val="31"/>
          <w:szCs w:val="31"/>
        </w:rPr>
      </w:pPr>
      <w:r w:rsidRPr="008C1E35">
        <w:rPr>
          <w:rStyle w:val="a7"/>
          <w:rFonts w:ascii="Times New Roman" w:hAnsi="Times New Roman" w:cs="Times New Roman"/>
          <w:sz w:val="31"/>
          <w:szCs w:val="31"/>
        </w:rPr>
        <w:t xml:space="preserve">Могилев </w:t>
      </w:r>
    </w:p>
    <w:p w:rsidR="0005073A" w:rsidRDefault="0005073A" w:rsidP="0005073A">
      <w:pPr>
        <w:pStyle w:val="a5"/>
        <w:rPr>
          <w:rStyle w:val="a7"/>
          <w:rFonts w:ascii="Times New Roman" w:hAnsi="Times New Roman" w:cs="Times New Roman"/>
          <w:sz w:val="31"/>
          <w:szCs w:val="31"/>
        </w:rPr>
      </w:pPr>
      <w:r w:rsidRPr="008C1E35">
        <w:rPr>
          <w:rStyle w:val="a7"/>
          <w:rFonts w:ascii="Times New Roman" w:hAnsi="Times New Roman" w:cs="Times New Roman"/>
          <w:sz w:val="31"/>
          <w:szCs w:val="31"/>
        </w:rPr>
        <w:t>201</w:t>
      </w:r>
      <w:r w:rsidR="006D386D">
        <w:rPr>
          <w:rStyle w:val="a7"/>
          <w:rFonts w:ascii="Times New Roman" w:hAnsi="Times New Roman" w:cs="Times New Roman"/>
          <w:sz w:val="31"/>
          <w:szCs w:val="31"/>
        </w:rPr>
        <w:t>9</w:t>
      </w:r>
    </w:p>
    <w:p w:rsidR="00C526B6" w:rsidRPr="008C1E35" w:rsidRDefault="00C526B6" w:rsidP="0005073A">
      <w:pPr>
        <w:pStyle w:val="a5"/>
        <w:rPr>
          <w:rFonts w:ascii="Times New Roman" w:hAnsi="Times New Roman" w:cs="Times New Roman"/>
          <w:b/>
          <w:bCs/>
          <w:sz w:val="31"/>
          <w:szCs w:val="31"/>
        </w:rPr>
      </w:pPr>
    </w:p>
    <w:p w:rsidR="000F6A49" w:rsidRDefault="000F6A49" w:rsidP="000F6A49">
      <w:pPr>
        <w:spacing w:line="360" w:lineRule="auto"/>
        <w:ind w:firstLine="567"/>
        <w:contextualSpacing/>
        <w:jc w:val="center"/>
        <w:rPr>
          <w:rFonts w:ascii="Times New Roman" w:hAnsi="Times New Roman" w:cs="Times New Roman"/>
          <w:b/>
          <w:sz w:val="28"/>
          <w:szCs w:val="28"/>
        </w:rPr>
      </w:pPr>
      <w:r w:rsidRPr="000C2076">
        <w:rPr>
          <w:rFonts w:ascii="Times New Roman" w:hAnsi="Times New Roman" w:cs="Times New Roman"/>
          <w:b/>
          <w:sz w:val="28"/>
          <w:szCs w:val="28"/>
        </w:rPr>
        <w:t>Оглавление</w:t>
      </w:r>
    </w:p>
    <w:p w:rsidR="000F6A49" w:rsidRPr="003B6037" w:rsidRDefault="000F6A49" w:rsidP="000F6A49">
      <w:pPr>
        <w:spacing w:line="360" w:lineRule="auto"/>
        <w:ind w:firstLine="567"/>
        <w:contextualSpacing/>
        <w:jc w:val="center"/>
        <w:rPr>
          <w:rFonts w:ascii="Times New Roman" w:hAnsi="Times New Roman" w:cs="Times New Roman"/>
          <w:b/>
          <w:sz w:val="28"/>
          <w:szCs w:val="28"/>
        </w:rPr>
      </w:pPr>
    </w:p>
    <w:p w:rsidR="000F6A49" w:rsidRDefault="003F4499" w:rsidP="000F6A49">
      <w:pPr>
        <w:spacing w:after="0" w:line="240" w:lineRule="auto"/>
        <w:ind w:left="709"/>
        <w:rPr>
          <w:rFonts w:ascii="Times New Roman" w:hAnsi="Times New Roman"/>
          <w:sz w:val="28"/>
          <w:szCs w:val="28"/>
        </w:rPr>
      </w:pPr>
      <w:r>
        <w:rPr>
          <w:rFonts w:ascii="Times New Roman" w:hAnsi="Times New Roman"/>
          <w:sz w:val="28"/>
          <w:szCs w:val="28"/>
        </w:rPr>
        <w:t xml:space="preserve">1 </w:t>
      </w:r>
      <w:r w:rsidR="000F6A49">
        <w:rPr>
          <w:rFonts w:ascii="Times New Roman" w:hAnsi="Times New Roman"/>
          <w:sz w:val="28"/>
          <w:szCs w:val="28"/>
        </w:rPr>
        <w:t>Оглавление</w:t>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t>2</w:t>
      </w:r>
      <w:r w:rsidR="000F6A49">
        <w:rPr>
          <w:rFonts w:ascii="Times New Roman" w:hAnsi="Times New Roman"/>
          <w:sz w:val="28"/>
          <w:szCs w:val="28"/>
        </w:rPr>
        <w:tab/>
      </w:r>
    </w:p>
    <w:p w:rsidR="000F6A49" w:rsidRPr="003F4499" w:rsidRDefault="003F4499" w:rsidP="000F6A49">
      <w:pPr>
        <w:spacing w:after="0" w:line="240" w:lineRule="auto"/>
        <w:ind w:firstLine="709"/>
        <w:rPr>
          <w:rFonts w:ascii="Times New Roman" w:hAnsi="Times New Roman"/>
          <w:sz w:val="28"/>
          <w:szCs w:val="28"/>
        </w:rPr>
      </w:pPr>
      <w:r>
        <w:rPr>
          <w:rFonts w:ascii="Times New Roman" w:hAnsi="Times New Roman"/>
          <w:sz w:val="28"/>
          <w:szCs w:val="28"/>
        </w:rPr>
        <w:t xml:space="preserve">2 </w:t>
      </w:r>
      <w:r w:rsidR="000F6A49">
        <w:rPr>
          <w:rFonts w:ascii="Times New Roman" w:hAnsi="Times New Roman"/>
          <w:sz w:val="28"/>
          <w:szCs w:val="28"/>
        </w:rPr>
        <w:t xml:space="preserve">Введение     </w:t>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cs="Times New Roman"/>
          <w:sz w:val="28"/>
          <w:szCs w:val="28"/>
        </w:rPr>
        <w:tab/>
      </w:r>
      <w:r w:rsidR="000F6A49">
        <w:rPr>
          <w:rFonts w:ascii="Times New Roman" w:hAnsi="Times New Roman" w:cs="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Pr>
          <w:rFonts w:ascii="Times New Roman" w:hAnsi="Times New Roman"/>
          <w:sz w:val="28"/>
          <w:szCs w:val="28"/>
        </w:rPr>
        <w:tab/>
      </w:r>
      <w:r w:rsidR="000F6A49" w:rsidRPr="003F4499">
        <w:rPr>
          <w:rFonts w:ascii="Times New Roman" w:hAnsi="Times New Roman"/>
          <w:sz w:val="28"/>
          <w:szCs w:val="28"/>
        </w:rPr>
        <w:t>3</w:t>
      </w:r>
    </w:p>
    <w:p w:rsidR="000F6A49" w:rsidRPr="003F4499" w:rsidRDefault="003F4499" w:rsidP="000F6A49">
      <w:pPr>
        <w:pStyle w:val="a5"/>
        <w:ind w:firstLine="709"/>
        <w:jc w:val="left"/>
        <w:rPr>
          <w:rFonts w:ascii="Times New Roman" w:hAnsi="Times New Roman" w:cs="Times New Roman"/>
          <w:sz w:val="28"/>
          <w:szCs w:val="28"/>
        </w:rPr>
      </w:pPr>
      <w:r>
        <w:rPr>
          <w:rFonts w:ascii="Times New Roman" w:hAnsi="Times New Roman"/>
          <w:sz w:val="28"/>
          <w:szCs w:val="28"/>
        </w:rPr>
        <w:t xml:space="preserve">3 </w:t>
      </w:r>
      <w:r w:rsidRPr="003F4499">
        <w:rPr>
          <w:rFonts w:ascii="Times New Roman" w:hAnsi="Times New Roman" w:cs="Times New Roman"/>
          <w:sz w:val="28"/>
          <w:szCs w:val="28"/>
        </w:rPr>
        <w:t>Нормативные документы по созданию УМК</w:t>
      </w:r>
      <w:r w:rsidR="000F6A49" w:rsidRPr="003F4499">
        <w:rPr>
          <w:rFonts w:ascii="Times New Roman" w:hAnsi="Times New Roman"/>
          <w:sz w:val="28"/>
          <w:szCs w:val="28"/>
        </w:rPr>
        <w:t xml:space="preserve"> </w:t>
      </w:r>
      <w:r w:rsidR="000F6A49" w:rsidRPr="003F4499">
        <w:rPr>
          <w:sz w:val="28"/>
          <w:szCs w:val="28"/>
        </w:rPr>
        <w:tab/>
      </w:r>
      <w:r w:rsidR="000F6A49" w:rsidRPr="003F4499">
        <w:rPr>
          <w:sz w:val="28"/>
          <w:szCs w:val="28"/>
        </w:rPr>
        <w:tab/>
      </w:r>
      <w:r>
        <w:rPr>
          <w:sz w:val="28"/>
          <w:szCs w:val="28"/>
        </w:rPr>
        <w:t xml:space="preserve">        </w:t>
      </w:r>
      <w:r w:rsidRPr="003F4499">
        <w:rPr>
          <w:sz w:val="28"/>
          <w:szCs w:val="28"/>
        </w:rPr>
        <w:t xml:space="preserve">               </w:t>
      </w:r>
      <w:r>
        <w:rPr>
          <w:rFonts w:ascii="Times New Roman" w:hAnsi="Times New Roman" w:cs="Times New Roman"/>
          <w:sz w:val="28"/>
          <w:szCs w:val="28"/>
        </w:rPr>
        <w:t>4</w:t>
      </w:r>
    </w:p>
    <w:p w:rsidR="000F6A49" w:rsidRPr="003F4499" w:rsidRDefault="003F4499" w:rsidP="003F4499">
      <w:pPr>
        <w:pStyle w:val="ConsPlusNormal"/>
        <w:ind w:firstLine="540"/>
        <w:rPr>
          <w:rFonts w:ascii="Times New Roman" w:hAnsi="Times New Roman" w:cs="Times New Roman"/>
          <w:b/>
          <w:sz w:val="28"/>
          <w:szCs w:val="28"/>
        </w:rPr>
      </w:pPr>
      <w:r w:rsidRPr="003F4499">
        <w:rPr>
          <w:rFonts w:ascii="Times New Roman" w:hAnsi="Times New Roman" w:cs="Times New Roman"/>
          <w:sz w:val="28"/>
          <w:szCs w:val="28"/>
        </w:rPr>
        <w:t xml:space="preserve">   </w:t>
      </w:r>
      <w:r w:rsidR="000F6A49" w:rsidRPr="003F4499">
        <w:rPr>
          <w:rFonts w:ascii="Times New Roman" w:hAnsi="Times New Roman" w:cs="Times New Roman"/>
          <w:sz w:val="28"/>
          <w:szCs w:val="28"/>
        </w:rPr>
        <w:t xml:space="preserve">4 </w:t>
      </w:r>
      <w:r w:rsidRPr="003F4499">
        <w:rPr>
          <w:rFonts w:ascii="Times New Roman" w:hAnsi="Times New Roman" w:cs="Times New Roman"/>
          <w:sz w:val="28"/>
          <w:szCs w:val="28"/>
        </w:rPr>
        <w:t>Структура УМК</w:t>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000F6A49" w:rsidRPr="003F4499">
        <w:rPr>
          <w:rFonts w:ascii="Times New Roman" w:hAnsi="Times New Roman" w:cs="Times New Roman"/>
          <w:sz w:val="28"/>
          <w:szCs w:val="28"/>
        </w:rPr>
        <w:tab/>
      </w:r>
      <w:r w:rsidR="000F6A49" w:rsidRPr="003F4499">
        <w:rPr>
          <w:rFonts w:ascii="Times New Roman" w:hAnsi="Times New Roman" w:cs="Times New Roman"/>
          <w:sz w:val="28"/>
          <w:szCs w:val="28"/>
        </w:rPr>
        <w:tab/>
      </w:r>
      <w:r w:rsidR="000F6A49" w:rsidRPr="003F4499">
        <w:rPr>
          <w:rFonts w:ascii="Times New Roman" w:hAnsi="Times New Roman" w:cs="Times New Roman"/>
          <w:sz w:val="28"/>
          <w:szCs w:val="28"/>
        </w:rPr>
        <w:tab/>
      </w:r>
      <w:r w:rsidR="000F6A49" w:rsidRPr="003F4499">
        <w:rPr>
          <w:rFonts w:ascii="Times New Roman" w:hAnsi="Times New Roman" w:cs="Times New Roman"/>
          <w:sz w:val="28"/>
          <w:szCs w:val="28"/>
        </w:rPr>
        <w:tab/>
      </w:r>
      <w:r>
        <w:rPr>
          <w:rFonts w:ascii="Times New Roman" w:hAnsi="Times New Roman" w:cs="Times New Roman"/>
          <w:sz w:val="28"/>
          <w:szCs w:val="28"/>
        </w:rPr>
        <w:t xml:space="preserve"> </w:t>
      </w:r>
      <w:r w:rsidRPr="003F4499">
        <w:rPr>
          <w:rFonts w:ascii="Times New Roman" w:hAnsi="Times New Roman" w:cs="Times New Roman"/>
          <w:sz w:val="28"/>
          <w:szCs w:val="28"/>
        </w:rPr>
        <w:t>5</w:t>
      </w:r>
    </w:p>
    <w:p w:rsidR="000F6A49" w:rsidRPr="003F4499" w:rsidRDefault="003F4499" w:rsidP="003F4499">
      <w:pPr>
        <w:spacing w:after="0" w:line="240" w:lineRule="auto"/>
        <w:ind w:firstLine="709"/>
        <w:rPr>
          <w:rFonts w:ascii="Times New Roman" w:hAnsi="Times New Roman" w:cs="Times New Roman"/>
          <w:b/>
          <w:sz w:val="28"/>
          <w:szCs w:val="28"/>
        </w:rPr>
      </w:pPr>
      <w:r w:rsidRPr="003F4499">
        <w:rPr>
          <w:rFonts w:ascii="Times New Roman" w:hAnsi="Times New Roman" w:cs="Times New Roman"/>
          <w:sz w:val="28"/>
          <w:szCs w:val="28"/>
        </w:rPr>
        <w:t>5</w:t>
      </w:r>
      <w:r w:rsidR="000F6A49" w:rsidRPr="003F4499">
        <w:rPr>
          <w:rFonts w:ascii="Times New Roman" w:hAnsi="Times New Roman" w:cs="Times New Roman"/>
          <w:sz w:val="28"/>
          <w:szCs w:val="28"/>
        </w:rPr>
        <w:t xml:space="preserve"> </w:t>
      </w:r>
      <w:r w:rsidRPr="003F4499">
        <w:rPr>
          <w:rFonts w:ascii="Times New Roman" w:hAnsi="Times New Roman" w:cs="Times New Roman"/>
          <w:sz w:val="28"/>
          <w:szCs w:val="28"/>
        </w:rPr>
        <w:t>Разработка УМК</w:t>
      </w:r>
      <w:r w:rsidRPr="003F4499">
        <w:rPr>
          <w:rFonts w:ascii="Times New Roman" w:hAnsi="Times New Roman" w:cs="Times New Roman"/>
          <w:b/>
          <w:sz w:val="28"/>
          <w:szCs w:val="28"/>
        </w:rPr>
        <w:tab/>
      </w:r>
      <w:r w:rsidRPr="003F4499">
        <w:rPr>
          <w:rFonts w:ascii="Times New Roman" w:hAnsi="Times New Roman" w:cs="Times New Roman"/>
          <w:b/>
          <w:sz w:val="28"/>
          <w:szCs w:val="28"/>
        </w:rPr>
        <w:tab/>
      </w:r>
      <w:r w:rsidRPr="003F4499">
        <w:rPr>
          <w:rFonts w:ascii="Times New Roman" w:hAnsi="Times New Roman" w:cs="Times New Roman"/>
          <w:b/>
          <w:sz w:val="28"/>
          <w:szCs w:val="28"/>
        </w:rPr>
        <w:tab/>
      </w:r>
      <w:r w:rsidRPr="003F4499">
        <w:rPr>
          <w:rFonts w:ascii="Times New Roman" w:hAnsi="Times New Roman" w:cs="Times New Roman"/>
          <w:b/>
          <w:sz w:val="28"/>
          <w:szCs w:val="28"/>
        </w:rPr>
        <w:tab/>
      </w:r>
      <w:r w:rsidRPr="003F4499">
        <w:rPr>
          <w:rFonts w:ascii="Times New Roman" w:hAnsi="Times New Roman" w:cs="Times New Roman"/>
          <w:b/>
          <w:sz w:val="28"/>
          <w:szCs w:val="28"/>
        </w:rPr>
        <w:tab/>
      </w:r>
      <w:r w:rsidRPr="003F4499">
        <w:rPr>
          <w:rFonts w:ascii="Times New Roman" w:hAnsi="Times New Roman" w:cs="Times New Roman"/>
          <w:b/>
          <w:sz w:val="28"/>
          <w:szCs w:val="28"/>
        </w:rPr>
        <w:tab/>
      </w:r>
      <w:r w:rsidRPr="003F4499">
        <w:rPr>
          <w:rFonts w:ascii="Times New Roman" w:hAnsi="Times New Roman" w:cs="Times New Roman"/>
          <w:b/>
          <w:sz w:val="28"/>
          <w:szCs w:val="28"/>
        </w:rPr>
        <w:tab/>
        <w:t xml:space="preserve">          </w:t>
      </w:r>
      <w:r w:rsidR="000F6A49" w:rsidRPr="003F4499">
        <w:rPr>
          <w:rFonts w:ascii="Times New Roman" w:hAnsi="Times New Roman" w:cs="Times New Roman"/>
          <w:sz w:val="28"/>
          <w:szCs w:val="28"/>
        </w:rPr>
        <w:t>1</w:t>
      </w:r>
      <w:r w:rsidRPr="003F4499">
        <w:rPr>
          <w:rFonts w:ascii="Times New Roman" w:hAnsi="Times New Roman" w:cs="Times New Roman"/>
          <w:sz w:val="28"/>
          <w:szCs w:val="28"/>
        </w:rPr>
        <w:t>1</w:t>
      </w:r>
    </w:p>
    <w:p w:rsidR="000F6A49" w:rsidRPr="003F4499" w:rsidRDefault="003F4499" w:rsidP="000F6A49">
      <w:pPr>
        <w:spacing w:after="0" w:line="240" w:lineRule="auto"/>
        <w:ind w:firstLine="709"/>
        <w:rPr>
          <w:rFonts w:ascii="Times New Roman" w:hAnsi="Times New Roman" w:cs="Times New Roman"/>
          <w:sz w:val="28"/>
          <w:szCs w:val="28"/>
        </w:rPr>
      </w:pPr>
      <w:r w:rsidRPr="003F4499">
        <w:rPr>
          <w:rFonts w:ascii="Times New Roman" w:hAnsi="Times New Roman" w:cs="Times New Roman"/>
          <w:sz w:val="28"/>
          <w:szCs w:val="28"/>
        </w:rPr>
        <w:t>6 Заключение</w:t>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t>12</w:t>
      </w:r>
    </w:p>
    <w:p w:rsidR="000F6A49" w:rsidRPr="003F4499" w:rsidRDefault="003F4499" w:rsidP="000F6A49">
      <w:pPr>
        <w:pStyle w:val="a5"/>
        <w:ind w:firstLine="709"/>
        <w:jc w:val="left"/>
        <w:rPr>
          <w:rFonts w:ascii="Times New Roman" w:hAnsi="Times New Roman" w:cs="Times New Roman"/>
          <w:sz w:val="28"/>
          <w:szCs w:val="28"/>
        </w:rPr>
      </w:pPr>
      <w:r w:rsidRPr="003F4499">
        <w:rPr>
          <w:rFonts w:ascii="Times New Roman" w:hAnsi="Times New Roman" w:cs="Times New Roman"/>
          <w:sz w:val="28"/>
          <w:szCs w:val="28"/>
        </w:rPr>
        <w:t>7</w:t>
      </w:r>
      <w:r w:rsidR="000F6A49" w:rsidRPr="003F4499">
        <w:rPr>
          <w:rFonts w:ascii="Times New Roman" w:hAnsi="Times New Roman" w:cs="Times New Roman"/>
          <w:sz w:val="28"/>
          <w:szCs w:val="28"/>
        </w:rPr>
        <w:t xml:space="preserve"> Литература</w:t>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r>
      <w:r w:rsidRPr="003F4499">
        <w:rPr>
          <w:rFonts w:ascii="Times New Roman" w:hAnsi="Times New Roman" w:cs="Times New Roman"/>
          <w:sz w:val="28"/>
          <w:szCs w:val="28"/>
        </w:rPr>
        <w:tab/>
        <w:t>13</w:t>
      </w:r>
    </w:p>
    <w:p w:rsidR="000F6A49" w:rsidRDefault="000F6A49" w:rsidP="000F6A49">
      <w:pPr>
        <w:pStyle w:val="a5"/>
        <w:ind w:firstLine="709"/>
        <w:rPr>
          <w:rFonts w:ascii="Times New Roman" w:hAnsi="Times New Roman"/>
          <w:sz w:val="28"/>
          <w:szCs w:val="28"/>
        </w:rPr>
      </w:pPr>
      <w:r>
        <w:rPr>
          <w:rFonts w:ascii="Times New Roman" w:hAnsi="Times New Roman"/>
          <w:sz w:val="28"/>
          <w:szCs w:val="28"/>
        </w:rPr>
        <w:br w:type="page"/>
      </w:r>
    </w:p>
    <w:p w:rsidR="006D386D" w:rsidRPr="003B0969" w:rsidRDefault="006D386D" w:rsidP="006D386D">
      <w:pPr>
        <w:spacing w:after="0" w:line="240" w:lineRule="auto"/>
        <w:ind w:firstLine="709"/>
        <w:jc w:val="center"/>
        <w:rPr>
          <w:rFonts w:ascii="Times New Roman" w:hAnsi="Times New Roman" w:cs="Times New Roman"/>
          <w:b/>
          <w:sz w:val="28"/>
          <w:szCs w:val="28"/>
        </w:rPr>
      </w:pPr>
      <w:r w:rsidRPr="003B0969">
        <w:rPr>
          <w:rFonts w:ascii="Times New Roman" w:hAnsi="Times New Roman" w:cs="Times New Roman"/>
          <w:b/>
          <w:sz w:val="28"/>
          <w:szCs w:val="28"/>
        </w:rPr>
        <w:lastRenderedPageBreak/>
        <w:t>Введение</w:t>
      </w:r>
    </w:p>
    <w:p w:rsidR="006D386D" w:rsidRPr="003B0969" w:rsidRDefault="006D386D" w:rsidP="006D386D">
      <w:pPr>
        <w:spacing w:after="0" w:line="240" w:lineRule="auto"/>
        <w:ind w:firstLine="709"/>
        <w:jc w:val="center"/>
        <w:rPr>
          <w:rFonts w:ascii="Times New Roman" w:hAnsi="Times New Roman" w:cs="Times New Roman"/>
          <w:b/>
          <w:sz w:val="28"/>
          <w:szCs w:val="28"/>
        </w:rPr>
      </w:pPr>
    </w:p>
    <w:p w:rsidR="00981A31" w:rsidRPr="003B0969" w:rsidRDefault="00981A31" w:rsidP="00981A31">
      <w:pPr>
        <w:spacing w:after="0" w:line="240" w:lineRule="auto"/>
        <w:ind w:firstLine="709"/>
        <w:jc w:val="both"/>
        <w:rPr>
          <w:rFonts w:ascii="Times New Roman" w:hAnsi="Times New Roman" w:cs="Times New Roman"/>
          <w:sz w:val="28"/>
          <w:szCs w:val="28"/>
        </w:rPr>
      </w:pPr>
      <w:r w:rsidRPr="003B0969">
        <w:rPr>
          <w:rFonts w:ascii="Times New Roman" w:hAnsi="Times New Roman" w:cs="Times New Roman"/>
          <w:sz w:val="28"/>
          <w:szCs w:val="28"/>
        </w:rPr>
        <w:t xml:space="preserve"> Разработка учебно-методических комплексов (УМК) - очень ответственная часть   работы педагога, хотя и не самая увлекательная. По сути, УМК – это пакет учебно-программной документации и образовательных ресурсов, полностью обеспечивающий преподавание конкретного учебного предмета.  Досконально проработанный учебно-методический комплекс – основа хорошо организованного и эффективного обучения. Согласно Кодексу Республики Беларусь об образовании,  формирование УМК осуществляется педагогическими работниками учреждений образования самостоятельно на основании разработанных структурных элементов.  </w:t>
      </w:r>
    </w:p>
    <w:p w:rsidR="00981A31" w:rsidRPr="003B0969" w:rsidRDefault="00981A31" w:rsidP="00981A31">
      <w:pPr>
        <w:spacing w:after="0" w:line="240" w:lineRule="auto"/>
        <w:ind w:firstLine="709"/>
        <w:jc w:val="both"/>
        <w:rPr>
          <w:rFonts w:ascii="Times New Roman" w:hAnsi="Times New Roman" w:cs="Times New Roman"/>
          <w:sz w:val="28"/>
          <w:szCs w:val="28"/>
        </w:rPr>
      </w:pPr>
      <w:r w:rsidRPr="003B0969">
        <w:rPr>
          <w:rFonts w:ascii="Times New Roman" w:hAnsi="Times New Roman" w:cs="Times New Roman"/>
          <w:sz w:val="28"/>
          <w:szCs w:val="28"/>
        </w:rPr>
        <w:t xml:space="preserve">Важность разработки УМК по учебным предметам  профессионального компонента учебного плана обусловлена необходимостью не только совершенствования педагогического мастерства педагогов, но и оптимизации содержания профессионального образования будущих рабочих и специалистов – выпускников учреждений ПТО. Для успешного восприятия учебного материала учащимся нужны разнообразные учебно-методические средства, позволяющие овладеть необходимыми знаниями и научиться эффективно их применять, выполняя сложные задачи современного производства. Роль УМК при этом очевидна, так как разнообразие дидактических средств, методика их использования, средства контроля существенно интенсифицируют образовательный процесс. Кроме того, применение УМК позволяет повысить качество самостоятельной работы учащихся, способствует формированию и развитию у них профессионально важных качеств. Основная цель создания УМК состоит в том, чтобы обеспечить реализацию требований образовательного стандарта по соответствующей специальности.   Нормативные документы дают основные ориентиры в деятельности педагога по разработке УМК. Комплекс формирует педагог, опираясь на собственную методическую компетентность, учитывая ряд значимых факторов. Структурные элементы, на основе которых формируется УМК, можно распределить по блокам, из которых пять основных определены нормативными требованиями: УПД образовательных программ, ППД воспитания, учебно-методическая документация, учебные издания, информационно-аналитические материалы.  </w:t>
      </w:r>
    </w:p>
    <w:p w:rsidR="006D386D" w:rsidRDefault="006D386D" w:rsidP="0005073A">
      <w:pPr>
        <w:spacing w:after="0" w:line="240" w:lineRule="auto"/>
        <w:ind w:firstLine="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981A31" w:rsidRPr="009F4685" w:rsidRDefault="00981A31" w:rsidP="00981A31">
      <w:pPr>
        <w:spacing w:after="0" w:line="240" w:lineRule="auto"/>
        <w:ind w:firstLine="708"/>
        <w:jc w:val="center"/>
        <w:rPr>
          <w:rFonts w:ascii="Times New Roman" w:hAnsi="Times New Roman" w:cs="Times New Roman"/>
          <w:b/>
          <w:sz w:val="28"/>
          <w:szCs w:val="28"/>
        </w:rPr>
      </w:pPr>
      <w:r w:rsidRPr="009F4685">
        <w:rPr>
          <w:rFonts w:ascii="Times New Roman" w:hAnsi="Times New Roman" w:cs="Times New Roman"/>
          <w:b/>
          <w:sz w:val="28"/>
          <w:szCs w:val="28"/>
        </w:rPr>
        <w:lastRenderedPageBreak/>
        <w:t>Нормативные документы по созданию УМК</w:t>
      </w:r>
    </w:p>
    <w:p w:rsidR="00981A31" w:rsidRPr="009F4685" w:rsidRDefault="00981A31" w:rsidP="00981A31">
      <w:pPr>
        <w:spacing w:after="0" w:line="240" w:lineRule="auto"/>
        <w:ind w:firstLine="708"/>
        <w:jc w:val="center"/>
        <w:rPr>
          <w:rFonts w:ascii="Times New Roman" w:hAnsi="Times New Roman" w:cs="Times New Roman"/>
          <w:b/>
          <w:sz w:val="28"/>
          <w:szCs w:val="28"/>
        </w:rPr>
      </w:pPr>
    </w:p>
    <w:p w:rsidR="00981A31" w:rsidRPr="009F4685" w:rsidRDefault="00981A31" w:rsidP="00981A31">
      <w:pPr>
        <w:spacing w:after="0" w:line="240" w:lineRule="auto"/>
        <w:ind w:firstLine="708"/>
        <w:jc w:val="both"/>
        <w:rPr>
          <w:rFonts w:ascii="Times New Roman" w:hAnsi="Times New Roman" w:cs="Times New Roman"/>
          <w:bCs/>
          <w:sz w:val="28"/>
          <w:szCs w:val="28"/>
        </w:rPr>
      </w:pPr>
      <w:r w:rsidRPr="009F4685">
        <w:rPr>
          <w:rFonts w:ascii="Times New Roman" w:hAnsi="Times New Roman" w:cs="Times New Roman"/>
          <w:sz w:val="28"/>
          <w:szCs w:val="28"/>
        </w:rPr>
        <w:t>Основным нормативным документом по созданию УМК является    постановление Министерства</w:t>
      </w:r>
      <w:r w:rsidRPr="009F4685">
        <w:rPr>
          <w:rFonts w:ascii="Times New Roman" w:hAnsi="Times New Roman" w:cs="Times New Roman"/>
          <w:bCs/>
          <w:sz w:val="28"/>
          <w:szCs w:val="28"/>
        </w:rPr>
        <w:t xml:space="preserve"> образования Республики Беларусь «Об утверждении положений об учебно-методических комплексах по уровням основного образования» от 26 июля 2011 г. №167. </w:t>
      </w:r>
    </w:p>
    <w:p w:rsidR="009F4685" w:rsidRPr="009F4685" w:rsidRDefault="00981A31" w:rsidP="00981A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4685">
        <w:rPr>
          <w:rFonts w:ascii="Times New Roman" w:hAnsi="Times New Roman" w:cs="Times New Roman"/>
          <w:bCs/>
          <w:sz w:val="28"/>
          <w:szCs w:val="28"/>
        </w:rPr>
        <w:t>С</w:t>
      </w:r>
      <w:r w:rsidRPr="009F4685">
        <w:rPr>
          <w:rFonts w:ascii="Times New Roman" w:hAnsi="Times New Roman" w:cs="Times New Roman"/>
          <w:sz w:val="28"/>
          <w:szCs w:val="28"/>
        </w:rPr>
        <w:t xml:space="preserve">труктурные элементы УМК: учебно-программная документация образовательных программ дошкольного, общего среднего образования: учебные планы, учебные программы, перечень которых определен в </w:t>
      </w:r>
      <w:hyperlink r:id="rId8" w:history="1">
        <w:r w:rsidRPr="009F4685">
          <w:rPr>
            <w:rFonts w:ascii="Times New Roman" w:hAnsi="Times New Roman" w:cs="Times New Roman"/>
            <w:color w:val="0000FF"/>
            <w:sz w:val="28"/>
            <w:szCs w:val="28"/>
          </w:rPr>
          <w:t>статьях 151</w:t>
        </w:r>
      </w:hyperlink>
      <w:r w:rsidRPr="009F4685">
        <w:rPr>
          <w:rFonts w:ascii="Times New Roman" w:hAnsi="Times New Roman" w:cs="Times New Roman"/>
          <w:sz w:val="28"/>
          <w:szCs w:val="28"/>
        </w:rPr>
        <w:t xml:space="preserve">, </w:t>
      </w:r>
      <w:hyperlink r:id="rId9" w:history="1">
        <w:r w:rsidRPr="009F4685">
          <w:rPr>
            <w:rFonts w:ascii="Times New Roman" w:hAnsi="Times New Roman" w:cs="Times New Roman"/>
            <w:color w:val="0000FF"/>
            <w:sz w:val="28"/>
            <w:szCs w:val="28"/>
          </w:rPr>
          <w:t>167</w:t>
        </w:r>
      </w:hyperlink>
      <w:r w:rsidRPr="009F4685">
        <w:rPr>
          <w:rFonts w:ascii="Times New Roman" w:hAnsi="Times New Roman" w:cs="Times New Roman"/>
          <w:sz w:val="28"/>
          <w:szCs w:val="28"/>
        </w:rPr>
        <w:t xml:space="preserve">, </w:t>
      </w:r>
      <w:hyperlink r:id="rId10" w:history="1">
        <w:r w:rsidRPr="009F4685">
          <w:rPr>
            <w:rFonts w:ascii="Times New Roman" w:hAnsi="Times New Roman" w:cs="Times New Roman"/>
            <w:color w:val="0000FF"/>
            <w:sz w:val="28"/>
            <w:szCs w:val="28"/>
          </w:rPr>
          <w:t>279</w:t>
        </w:r>
      </w:hyperlink>
      <w:r w:rsidRPr="009F4685">
        <w:rPr>
          <w:rFonts w:ascii="Times New Roman" w:hAnsi="Times New Roman" w:cs="Times New Roman"/>
          <w:sz w:val="28"/>
          <w:szCs w:val="28"/>
        </w:rPr>
        <w:t xml:space="preserve"> Кодекса Республики Беларусь об образовании; программно-планирующая документация воспитания: </w:t>
      </w:r>
      <w:hyperlink r:id="rId11" w:history="1">
        <w:r w:rsidRPr="009F4685">
          <w:rPr>
            <w:rFonts w:ascii="Times New Roman" w:hAnsi="Times New Roman" w:cs="Times New Roman"/>
            <w:color w:val="0000FF"/>
            <w:sz w:val="28"/>
            <w:szCs w:val="28"/>
          </w:rPr>
          <w:t>Концепция</w:t>
        </w:r>
      </w:hyperlink>
      <w:r w:rsidRPr="009F4685">
        <w:rPr>
          <w:rFonts w:ascii="Times New Roman" w:hAnsi="Times New Roman" w:cs="Times New Roman"/>
          <w:sz w:val="28"/>
          <w:szCs w:val="28"/>
        </w:rPr>
        <w:t xml:space="preserve"> непрерывного воспитания детей и учащейся молодежи, </w:t>
      </w:r>
      <w:hyperlink r:id="rId12" w:history="1">
        <w:r w:rsidRPr="009F4685">
          <w:rPr>
            <w:rFonts w:ascii="Times New Roman" w:hAnsi="Times New Roman" w:cs="Times New Roman"/>
            <w:color w:val="0000FF"/>
            <w:sz w:val="28"/>
            <w:szCs w:val="28"/>
          </w:rPr>
          <w:t>Программа</w:t>
        </w:r>
      </w:hyperlink>
      <w:r w:rsidRPr="009F4685">
        <w:rPr>
          <w:rFonts w:ascii="Times New Roman" w:hAnsi="Times New Roman" w:cs="Times New Roman"/>
          <w:sz w:val="28"/>
          <w:szCs w:val="28"/>
        </w:rPr>
        <w:t xml:space="preserve"> непрерывного воспитания детей и учащейся молодежи, комплексные программы воспитания детей и учащейся молодежи, программы и планы воспитательной работы учреждений образования; учебно-методическая документация: методики преподавания учебных предметов, образовательных областей, тем, методические рекомендации; </w:t>
      </w:r>
      <w:proofErr w:type="gramStart"/>
      <w:r w:rsidRPr="009F4685">
        <w:rPr>
          <w:rFonts w:ascii="Times New Roman" w:hAnsi="Times New Roman" w:cs="Times New Roman"/>
          <w:sz w:val="28"/>
          <w:szCs w:val="28"/>
        </w:rPr>
        <w:t>учебные издания: издания, содержащие с учетом возрастных особенностей обучающихся, необходимые для реализации образовательных программ, изложенные в форме, удобной для организации образовательного процесса, официально утвержденные или допущенные в качестве соответствующего вида учебного издания Министерством образования Республики Беларусь,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w:t>
      </w:r>
      <w:proofErr w:type="gramEnd"/>
      <w:r w:rsidRPr="009F4685">
        <w:rPr>
          <w:rFonts w:ascii="Times New Roman" w:hAnsi="Times New Roman" w:cs="Times New Roman"/>
          <w:sz w:val="28"/>
          <w:szCs w:val="28"/>
        </w:rPr>
        <w:t xml:space="preserve"> Министерством образования Республики Бел</w:t>
      </w:r>
      <w:r w:rsidR="009F4685" w:rsidRPr="009F4685">
        <w:rPr>
          <w:rFonts w:ascii="Times New Roman" w:hAnsi="Times New Roman" w:cs="Times New Roman"/>
          <w:sz w:val="28"/>
          <w:szCs w:val="28"/>
        </w:rPr>
        <w:t>арусь.</w:t>
      </w:r>
    </w:p>
    <w:p w:rsidR="009F4685" w:rsidRPr="009F4685" w:rsidRDefault="009F4685" w:rsidP="009F4685">
      <w:pPr>
        <w:pStyle w:val="ConsPlusTitle"/>
        <w:ind w:firstLine="540"/>
        <w:jc w:val="both"/>
        <w:rPr>
          <w:rFonts w:ascii="Times New Roman" w:hAnsi="Times New Roman" w:cs="Times New Roman"/>
          <w:b w:val="0"/>
          <w:sz w:val="28"/>
          <w:szCs w:val="28"/>
        </w:rPr>
      </w:pPr>
      <w:r w:rsidRPr="009F4685">
        <w:rPr>
          <w:rFonts w:ascii="Times New Roman" w:hAnsi="Times New Roman" w:cs="Times New Roman"/>
          <w:b w:val="0"/>
          <w:sz w:val="28"/>
          <w:szCs w:val="28"/>
        </w:rPr>
        <w:t>Положение  об   учебно-методическом комплексе на уровне профессионально-технического образования  (Постановление                                                    Министерства образования Республики Беларусь от                                                    26.07.2011 № 167).</w:t>
      </w:r>
    </w:p>
    <w:p w:rsidR="009F4685" w:rsidRPr="00E75111" w:rsidRDefault="009F4685" w:rsidP="009F4685">
      <w:pPr>
        <w:pStyle w:val="ConsPlusTitle"/>
        <w:jc w:val="center"/>
        <w:rPr>
          <w:rFonts w:ascii="Times New Roman" w:hAnsi="Times New Roman" w:cs="Times New Roman"/>
          <w:sz w:val="24"/>
          <w:szCs w:val="24"/>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Pr="009F4685" w:rsidRDefault="009F4685" w:rsidP="009F4685">
      <w:pPr>
        <w:pStyle w:val="ConsPlusNormal"/>
        <w:ind w:firstLine="540"/>
        <w:jc w:val="center"/>
        <w:rPr>
          <w:rFonts w:ascii="Times New Roman" w:hAnsi="Times New Roman" w:cs="Times New Roman"/>
          <w:b/>
          <w:sz w:val="28"/>
          <w:szCs w:val="28"/>
        </w:rPr>
      </w:pPr>
      <w:r w:rsidRPr="009F4685">
        <w:rPr>
          <w:rFonts w:ascii="Times New Roman" w:hAnsi="Times New Roman" w:cs="Times New Roman"/>
          <w:b/>
          <w:sz w:val="28"/>
          <w:szCs w:val="28"/>
        </w:rPr>
        <w:lastRenderedPageBreak/>
        <w:t>Структура УМК</w:t>
      </w:r>
    </w:p>
    <w:p w:rsidR="009F4685" w:rsidRPr="009F4685" w:rsidRDefault="009F4685" w:rsidP="009F4685">
      <w:pPr>
        <w:pStyle w:val="ConsPlusNormal"/>
        <w:ind w:firstLine="540"/>
        <w:jc w:val="center"/>
        <w:rPr>
          <w:rFonts w:ascii="Times New Roman" w:hAnsi="Times New Roman" w:cs="Times New Roman"/>
          <w:b/>
          <w:sz w:val="28"/>
          <w:szCs w:val="28"/>
        </w:rPr>
      </w:pPr>
    </w:p>
    <w:p w:rsidR="009F4685" w:rsidRPr="009F4685" w:rsidRDefault="009F4685" w:rsidP="009F4685">
      <w:pPr>
        <w:pStyle w:val="ConsPlusNormal"/>
        <w:ind w:firstLine="540"/>
        <w:jc w:val="both"/>
        <w:rPr>
          <w:rFonts w:ascii="Times New Roman" w:hAnsi="Times New Roman" w:cs="Times New Roman"/>
          <w:sz w:val="28"/>
          <w:szCs w:val="28"/>
        </w:rPr>
      </w:pPr>
      <w:r w:rsidRPr="009F4685">
        <w:rPr>
          <w:rFonts w:ascii="Times New Roman" w:hAnsi="Times New Roman" w:cs="Times New Roman"/>
          <w:sz w:val="28"/>
          <w:szCs w:val="28"/>
        </w:rPr>
        <w:t>Структурными элементами УМК являются:</w:t>
      </w:r>
    </w:p>
    <w:p w:rsidR="009F4685" w:rsidRPr="009F4685" w:rsidRDefault="009F4685" w:rsidP="009F4685">
      <w:pPr>
        <w:pStyle w:val="ConsPlusNormal"/>
        <w:ind w:firstLine="540"/>
        <w:jc w:val="both"/>
        <w:rPr>
          <w:rFonts w:ascii="Times New Roman" w:hAnsi="Times New Roman" w:cs="Times New Roman"/>
          <w:sz w:val="28"/>
          <w:szCs w:val="28"/>
        </w:rPr>
      </w:pPr>
      <w:proofErr w:type="gramStart"/>
      <w:r w:rsidRPr="009F4685">
        <w:rPr>
          <w:rFonts w:ascii="Times New Roman" w:hAnsi="Times New Roman" w:cs="Times New Roman"/>
          <w:sz w:val="28"/>
          <w:szCs w:val="28"/>
        </w:rPr>
        <w:t>1. учебно-программная документация образовательных программ профессионально-технического образования: учебные планы (типовые учебные планы по специальностям,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экспериментальные учебные планы по специальности (специальностям), индивидуальные учебные планы) и учебные программы (типовые учебные программы по учебным предметам профессионального компонента,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roofErr w:type="gramEnd"/>
      <w:r w:rsidRPr="009F4685">
        <w:rPr>
          <w:rFonts w:ascii="Times New Roman" w:hAnsi="Times New Roman" w:cs="Times New Roman"/>
          <w:sz w:val="28"/>
          <w:szCs w:val="28"/>
        </w:rPr>
        <w:t>,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9F4685" w:rsidRPr="009F4685" w:rsidRDefault="009F4685" w:rsidP="009F4685">
      <w:pPr>
        <w:pStyle w:val="ConsPlusNormal"/>
        <w:ind w:firstLine="540"/>
        <w:jc w:val="both"/>
        <w:rPr>
          <w:rFonts w:ascii="Times New Roman" w:hAnsi="Times New Roman" w:cs="Times New Roman"/>
          <w:sz w:val="28"/>
          <w:szCs w:val="28"/>
        </w:rPr>
      </w:pPr>
      <w:r w:rsidRPr="009F4685">
        <w:rPr>
          <w:rFonts w:ascii="Times New Roman" w:hAnsi="Times New Roman" w:cs="Times New Roman"/>
          <w:sz w:val="28"/>
          <w:szCs w:val="28"/>
        </w:rPr>
        <w:t>2. учебно-методическая документация: методики преподавания учебных предметов, образовательных областей, тем, методические рекомендации;</w:t>
      </w:r>
    </w:p>
    <w:p w:rsidR="009F4685" w:rsidRPr="009F4685" w:rsidRDefault="009F4685" w:rsidP="009F4685">
      <w:pPr>
        <w:pStyle w:val="ConsPlusNormal"/>
        <w:ind w:firstLine="540"/>
        <w:jc w:val="both"/>
        <w:rPr>
          <w:rFonts w:ascii="Times New Roman" w:hAnsi="Times New Roman" w:cs="Times New Roman"/>
          <w:sz w:val="28"/>
          <w:szCs w:val="28"/>
        </w:rPr>
      </w:pPr>
      <w:proofErr w:type="gramStart"/>
      <w:r w:rsidRPr="009F4685">
        <w:rPr>
          <w:rFonts w:ascii="Times New Roman" w:hAnsi="Times New Roman" w:cs="Times New Roman"/>
          <w:sz w:val="28"/>
          <w:szCs w:val="28"/>
        </w:rPr>
        <w:t>3. учебные издания: издания, содержащие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официально утвержденные или допущенные в качестве соответствующего вида учебного издания Министерством образования Республики Беларусь,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w:t>
      </w:r>
      <w:proofErr w:type="gramEnd"/>
      <w:r w:rsidRPr="009F4685">
        <w:rPr>
          <w:rFonts w:ascii="Times New Roman" w:hAnsi="Times New Roman" w:cs="Times New Roman"/>
          <w:sz w:val="28"/>
          <w:szCs w:val="28"/>
        </w:rPr>
        <w:t xml:space="preserve"> обеспечение образования, а также иные издания, определяемые Министерством образования Республики Беларусь;</w:t>
      </w:r>
    </w:p>
    <w:p w:rsidR="009F4685" w:rsidRPr="009F4685" w:rsidRDefault="009F4685" w:rsidP="009F4685">
      <w:pPr>
        <w:pStyle w:val="ConsPlusNormal"/>
        <w:ind w:firstLine="540"/>
        <w:jc w:val="both"/>
        <w:rPr>
          <w:rFonts w:ascii="Times New Roman" w:hAnsi="Times New Roman" w:cs="Times New Roman"/>
          <w:sz w:val="28"/>
          <w:szCs w:val="28"/>
        </w:rPr>
      </w:pPr>
      <w:r w:rsidRPr="009F4685">
        <w:rPr>
          <w:rFonts w:ascii="Times New Roman" w:hAnsi="Times New Roman" w:cs="Times New Roman"/>
          <w:sz w:val="28"/>
          <w:szCs w:val="28"/>
        </w:rPr>
        <w:t>4. информационно-аналитические материалы: материалы, содержащие сведения, сравнительную информацию, аналитическую информацию о функционировании, перспективах развития системы образования. К ним относятся справочники, статистические сборники, справки, информационные письма, отчеты, доклады и иные материалы (в частности, учебный терминологический словарь, перечень электронных образовательных ресурсов и их адреса на сайте учреждения образования, ссылки на базы данных, справочные системы, электронные словари, сетевые ресурсы).</w:t>
      </w:r>
    </w:p>
    <w:p w:rsidR="009F4685" w:rsidRPr="009F4685" w:rsidRDefault="009F4685" w:rsidP="009F4685">
      <w:pPr>
        <w:pStyle w:val="ConsPlusNormal"/>
        <w:ind w:firstLine="540"/>
        <w:jc w:val="both"/>
        <w:rPr>
          <w:rFonts w:ascii="Times New Roman" w:hAnsi="Times New Roman" w:cs="Times New Roman"/>
          <w:sz w:val="28"/>
          <w:szCs w:val="28"/>
        </w:rPr>
      </w:pPr>
      <w:r w:rsidRPr="009F4685">
        <w:rPr>
          <w:rFonts w:ascii="Times New Roman" w:hAnsi="Times New Roman" w:cs="Times New Roman"/>
          <w:sz w:val="28"/>
          <w:szCs w:val="28"/>
        </w:rPr>
        <w:t xml:space="preserve">  УМК, как правило, включает разделы: теоретический, практический, контроля знаний и вспомогательный.</w:t>
      </w:r>
    </w:p>
    <w:p w:rsidR="009F4685" w:rsidRPr="009F4685" w:rsidRDefault="009F4685" w:rsidP="009F4685">
      <w:pPr>
        <w:pStyle w:val="ConsPlusNormal"/>
        <w:ind w:firstLine="540"/>
        <w:jc w:val="both"/>
        <w:rPr>
          <w:rFonts w:ascii="Times New Roman" w:hAnsi="Times New Roman" w:cs="Times New Roman"/>
          <w:sz w:val="28"/>
          <w:szCs w:val="28"/>
        </w:rPr>
      </w:pPr>
      <w:r w:rsidRPr="009F4685">
        <w:rPr>
          <w:rFonts w:ascii="Times New Roman" w:hAnsi="Times New Roman" w:cs="Times New Roman"/>
          <w:sz w:val="28"/>
          <w:szCs w:val="28"/>
        </w:rPr>
        <w:t>Теоретический раздел УМК содержит материалы для теоретического изучения учебного предмета в объеме, установленном типовым учебным планом по специальности.</w:t>
      </w:r>
    </w:p>
    <w:p w:rsidR="009F4685" w:rsidRPr="009F4685" w:rsidRDefault="009F4685" w:rsidP="009F4685">
      <w:pPr>
        <w:pStyle w:val="ConsPlusNormal"/>
        <w:ind w:firstLine="540"/>
        <w:jc w:val="both"/>
        <w:rPr>
          <w:rFonts w:ascii="Times New Roman" w:hAnsi="Times New Roman" w:cs="Times New Roman"/>
          <w:sz w:val="28"/>
          <w:szCs w:val="28"/>
        </w:rPr>
      </w:pPr>
      <w:r w:rsidRPr="009F4685">
        <w:rPr>
          <w:rFonts w:ascii="Times New Roman" w:hAnsi="Times New Roman" w:cs="Times New Roman"/>
          <w:sz w:val="28"/>
          <w:szCs w:val="28"/>
        </w:rPr>
        <w:t xml:space="preserve">Практический раздел УМК содержит материалы для проведения </w:t>
      </w:r>
      <w:r w:rsidRPr="009F4685">
        <w:rPr>
          <w:rFonts w:ascii="Times New Roman" w:hAnsi="Times New Roman" w:cs="Times New Roman"/>
          <w:sz w:val="28"/>
          <w:szCs w:val="28"/>
        </w:rPr>
        <w:lastRenderedPageBreak/>
        <w:t>лабораторных, практических и иных учебных занятий в объеме, установленном типовым учебным планом по специальности.</w:t>
      </w:r>
    </w:p>
    <w:p w:rsidR="009F4685" w:rsidRPr="009F4685" w:rsidRDefault="009F4685" w:rsidP="009F4685">
      <w:pPr>
        <w:pStyle w:val="ConsPlusNormal"/>
        <w:ind w:firstLine="540"/>
        <w:jc w:val="both"/>
        <w:rPr>
          <w:rFonts w:ascii="Times New Roman" w:hAnsi="Times New Roman" w:cs="Times New Roman"/>
          <w:sz w:val="28"/>
          <w:szCs w:val="28"/>
        </w:rPr>
      </w:pPr>
      <w:r w:rsidRPr="009F4685">
        <w:rPr>
          <w:rFonts w:ascii="Times New Roman" w:hAnsi="Times New Roman" w:cs="Times New Roman"/>
          <w:sz w:val="28"/>
          <w:szCs w:val="28"/>
        </w:rPr>
        <w:t>Раздел контроля знаний УМК содержит материалы текущей и итоговой аттестации, иные материалы, позволяющие определить соответствие результатов учебной деятельности учащихся требованиям образовательных стандартов профессионально-технического образования и учебно-программной документации образовательных программ профессионально-технического образования.</w:t>
      </w:r>
    </w:p>
    <w:p w:rsidR="009F4685" w:rsidRPr="009F4685" w:rsidRDefault="009F4685" w:rsidP="009F4685">
      <w:pPr>
        <w:pStyle w:val="ConsPlusNormal"/>
        <w:ind w:firstLine="540"/>
        <w:jc w:val="both"/>
        <w:rPr>
          <w:rFonts w:ascii="Times New Roman" w:hAnsi="Times New Roman" w:cs="Times New Roman"/>
          <w:sz w:val="28"/>
          <w:szCs w:val="28"/>
        </w:rPr>
      </w:pPr>
      <w:r w:rsidRPr="009F4685">
        <w:rPr>
          <w:rFonts w:ascii="Times New Roman" w:hAnsi="Times New Roman" w:cs="Times New Roman"/>
          <w:sz w:val="28"/>
          <w:szCs w:val="28"/>
        </w:rPr>
        <w:t>Вспомогательный раздел УМК содержит элементы учебно-программной документации образовательной программы профессионально-технического образования, учебно-методической документации, перечень учебных изданий и информационно-аналитических материалов, рекомендуемых для изучения учебного предмета.</w:t>
      </w:r>
    </w:p>
    <w:p w:rsidR="009F4685" w:rsidRPr="009F4685" w:rsidRDefault="009F4685" w:rsidP="009F4685">
      <w:pPr>
        <w:pStyle w:val="ConsPlusNormal"/>
        <w:ind w:firstLine="540"/>
        <w:jc w:val="both"/>
        <w:rPr>
          <w:rFonts w:ascii="Times New Roman" w:hAnsi="Times New Roman" w:cs="Times New Roman"/>
          <w:sz w:val="28"/>
          <w:szCs w:val="28"/>
        </w:rPr>
      </w:pPr>
      <w:r w:rsidRPr="009F4685">
        <w:rPr>
          <w:rFonts w:ascii="Times New Roman" w:hAnsi="Times New Roman" w:cs="Times New Roman"/>
          <w:sz w:val="28"/>
          <w:szCs w:val="28"/>
        </w:rPr>
        <w:t xml:space="preserve">  Формирование УМК по учебным предметам осуществляется педагогическими работниками учреждений профессионально-технического образования самостоятельно на основании разработанных структурных элементов УМК.</w:t>
      </w:r>
    </w:p>
    <w:tbl>
      <w:tblPr>
        <w:tblW w:w="9922"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984"/>
        <w:gridCol w:w="4961"/>
      </w:tblGrid>
      <w:tr w:rsidR="003F4499" w:rsidRPr="003F4499" w:rsidTr="003F4499">
        <w:tc>
          <w:tcPr>
            <w:tcW w:w="2977"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Раздел УМК</w:t>
            </w:r>
          </w:p>
        </w:tc>
        <w:tc>
          <w:tcPr>
            <w:tcW w:w="1984"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Группа элементов УМК</w:t>
            </w:r>
          </w:p>
        </w:tc>
        <w:tc>
          <w:tcPr>
            <w:tcW w:w="4961"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ab/>
              <w:t>Структурные элементы УМК</w:t>
            </w:r>
            <w:r w:rsidRPr="003F4499">
              <w:rPr>
                <w:rFonts w:ascii="Times New Roman" w:hAnsi="Times New Roman" w:cs="Times New Roman"/>
              </w:rPr>
              <w:tab/>
            </w:r>
          </w:p>
        </w:tc>
      </w:tr>
      <w:tr w:rsidR="003F4499" w:rsidRPr="003F4499" w:rsidTr="003F4499">
        <w:tc>
          <w:tcPr>
            <w:tcW w:w="2977"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Теоретический</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Содержит материалы для теоретического изучения учебного предмета в объеме, установленном типовым учебным планом по специальности</w:t>
            </w:r>
          </w:p>
        </w:tc>
        <w:tc>
          <w:tcPr>
            <w:tcW w:w="1984"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Средства обучения</w:t>
            </w:r>
          </w:p>
        </w:tc>
        <w:tc>
          <w:tcPr>
            <w:tcW w:w="4961"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Учебники и учебные пособия с грифом Министерства образования, РИПО (учебно-методическое пособие для учащихся, учебно-наглядное пособие (альбом, плакат), самоучитель, хрестоматия);</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дидактическое обеспечение технических средств (видео- и звукозаписи);</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электронные средства обучения (электронные учебники и пособия, презентации);</w:t>
            </w:r>
          </w:p>
          <w:p w:rsidR="003F4499" w:rsidRPr="003F4499" w:rsidRDefault="003F4499" w:rsidP="003F4499">
            <w:pPr>
              <w:spacing w:after="0" w:line="240" w:lineRule="auto"/>
              <w:rPr>
                <w:rFonts w:ascii="Times New Roman" w:hAnsi="Times New Roman" w:cs="Times New Roman"/>
              </w:rPr>
            </w:pPr>
            <w:proofErr w:type="gramStart"/>
            <w:r w:rsidRPr="003F4499">
              <w:rPr>
                <w:rFonts w:ascii="Times New Roman" w:hAnsi="Times New Roman" w:cs="Times New Roman"/>
              </w:rPr>
              <w:t>- натуральные объекты (узлы, механизмы, образцы сырья (изделий), учебные полигоны, учебное производственное оборудование, техника, животные, растения) и средства и отображения (тренажеры, модели, муляжи, макеты);</w:t>
            </w:r>
            <w:proofErr w:type="gramEnd"/>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справочные издания (энциклопедии, справочники и др.);</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периодические издания (отраслевые газеты, журналы, вестники и др.)</w:t>
            </w:r>
          </w:p>
        </w:tc>
      </w:tr>
      <w:tr w:rsidR="003F4499" w:rsidRPr="003F4499" w:rsidTr="003F4499">
        <w:tc>
          <w:tcPr>
            <w:tcW w:w="2977"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Практический</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Содержит материалы для проведения лабораторных, практических и иных учебных занятий в объеме, установленном типовым учебным планом по специальности</w:t>
            </w:r>
          </w:p>
          <w:p w:rsidR="003F4499" w:rsidRPr="003F4499" w:rsidRDefault="003F4499" w:rsidP="003F4499">
            <w:pPr>
              <w:spacing w:after="0" w:line="240" w:lineRule="auto"/>
              <w:rPr>
                <w:rFonts w:ascii="Times New Roman" w:hAnsi="Times New Roman" w:cs="Times New Roman"/>
              </w:rPr>
            </w:pPr>
          </w:p>
        </w:tc>
        <w:tc>
          <w:tcPr>
            <w:tcW w:w="1984"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Средства обучения</w:t>
            </w:r>
          </w:p>
        </w:tc>
        <w:tc>
          <w:tcPr>
            <w:tcW w:w="4961"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Учебники и учебные пособия с грифом Министерства образования, РИПО (учебно-методическое пособие для учащихся, учебно-наглядное пособие (альбом, плакат), рабочая тетрадь, самоучитель);</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практикумы, задачники;</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дидактическое обеспечение технических средств (видео- и звукозаписи);</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xml:space="preserve">- комплекты </w:t>
            </w:r>
            <w:proofErr w:type="spellStart"/>
            <w:r w:rsidRPr="003F4499">
              <w:rPr>
                <w:rFonts w:ascii="Times New Roman" w:hAnsi="Times New Roman" w:cs="Times New Roman"/>
              </w:rPr>
              <w:t>инструкционно</w:t>
            </w:r>
            <w:proofErr w:type="spellEnd"/>
            <w:r w:rsidRPr="003F4499">
              <w:rPr>
                <w:rFonts w:ascii="Times New Roman" w:hAnsi="Times New Roman" w:cs="Times New Roman"/>
              </w:rPr>
              <w:t xml:space="preserve"> - технологической документации: инструкции, технологические инструкции, карты технологического процесса, памятки, инструкционные карты, технологические карты, </w:t>
            </w:r>
            <w:proofErr w:type="spellStart"/>
            <w:r w:rsidRPr="003F4499">
              <w:rPr>
                <w:rFonts w:ascii="Times New Roman" w:hAnsi="Times New Roman" w:cs="Times New Roman"/>
              </w:rPr>
              <w:t>инструкционно-технологические</w:t>
            </w:r>
            <w:proofErr w:type="spellEnd"/>
            <w:r w:rsidRPr="003F4499">
              <w:rPr>
                <w:rFonts w:ascii="Times New Roman" w:hAnsi="Times New Roman" w:cs="Times New Roman"/>
              </w:rPr>
              <w:t xml:space="preserve"> карты;</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lastRenderedPageBreak/>
              <w:t>- электронные средства обучения (виртуальные практикумы, электронные лаборатории;</w:t>
            </w:r>
          </w:p>
          <w:p w:rsidR="003F4499" w:rsidRPr="003F4499" w:rsidRDefault="003F4499" w:rsidP="003F4499">
            <w:pPr>
              <w:spacing w:after="0" w:line="240" w:lineRule="auto"/>
              <w:rPr>
                <w:rFonts w:ascii="Times New Roman" w:hAnsi="Times New Roman" w:cs="Times New Roman"/>
              </w:rPr>
            </w:pPr>
            <w:proofErr w:type="gramStart"/>
            <w:r w:rsidRPr="003F4499">
              <w:rPr>
                <w:rFonts w:ascii="Times New Roman" w:hAnsi="Times New Roman" w:cs="Times New Roman"/>
              </w:rPr>
              <w:t>- натуральные объекты (узлы, механизмы, образцы сырья (изделий), учебные полигоны, учебное производственное оборудование, техника, животные, растения) и средства и отображения (тренажеры, модели, муляжи, макеты);</w:t>
            </w:r>
            <w:proofErr w:type="gramEnd"/>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справочные издания (энциклопедии, справочники и др.);</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периодические издания (отраслевые газеты, журналы, вестники и др.)</w:t>
            </w:r>
          </w:p>
          <w:p w:rsidR="003F4499" w:rsidRPr="003F4499" w:rsidRDefault="003F4499" w:rsidP="003F4499">
            <w:pPr>
              <w:spacing w:after="0" w:line="240" w:lineRule="auto"/>
              <w:rPr>
                <w:rFonts w:ascii="Times New Roman" w:hAnsi="Times New Roman" w:cs="Times New Roman"/>
              </w:rPr>
            </w:pPr>
          </w:p>
          <w:p w:rsidR="003F4499" w:rsidRPr="003F4499" w:rsidRDefault="003F4499" w:rsidP="003F4499">
            <w:pPr>
              <w:spacing w:after="0" w:line="240" w:lineRule="auto"/>
              <w:rPr>
                <w:rFonts w:ascii="Times New Roman" w:hAnsi="Times New Roman" w:cs="Times New Roman"/>
              </w:rPr>
            </w:pPr>
          </w:p>
        </w:tc>
      </w:tr>
      <w:tr w:rsidR="003F4499" w:rsidRPr="003F4499" w:rsidTr="003F4499">
        <w:tc>
          <w:tcPr>
            <w:tcW w:w="2977"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lastRenderedPageBreak/>
              <w:t>Контроля знаний</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Содержит материалы текущей и итоговой аттестации, иные материалы, позволяющие определить соответствие результатов учебной деятельности учащихся требованиям образовательных стандартов ПТО и УПД образовательных программ ПТО</w:t>
            </w:r>
          </w:p>
        </w:tc>
        <w:tc>
          <w:tcPr>
            <w:tcW w:w="1984"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Средства аттестации</w:t>
            </w:r>
          </w:p>
        </w:tc>
        <w:tc>
          <w:tcPr>
            <w:tcW w:w="4961"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xml:space="preserve">- Перечень ЛПР; </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педагогические тесты,</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вопросы, тесты, кроссворды и др.;</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задания учебные (тематический контроль и т.д.);</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задания для проверочных (комплексных) работ</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Ко всем материалам должны прилагаться критерии оценки результатов деятельности обучаемых и эталоны ответов</w:t>
            </w:r>
          </w:p>
        </w:tc>
      </w:tr>
      <w:tr w:rsidR="003F4499" w:rsidRPr="003F4499" w:rsidTr="003F4499">
        <w:tc>
          <w:tcPr>
            <w:tcW w:w="2977" w:type="dxa"/>
            <w:vMerge w:val="restart"/>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xml:space="preserve">Вспомогательный </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Содержит элементы УПД образовательной программы ПТО, учебно-методической документации, перечень учебных изданий и информационно-аналитических материалов, рекомендуемых для изучения учебного предмета</w:t>
            </w:r>
          </w:p>
          <w:p w:rsidR="003F4499" w:rsidRPr="003F4499" w:rsidRDefault="003F4499" w:rsidP="003F4499">
            <w:pPr>
              <w:spacing w:after="0" w:line="240" w:lineRule="auto"/>
              <w:rPr>
                <w:rFonts w:ascii="Times New Roman" w:hAnsi="Times New Roman" w:cs="Times New Roman"/>
              </w:rPr>
            </w:pPr>
          </w:p>
        </w:tc>
        <w:tc>
          <w:tcPr>
            <w:tcW w:w="1984"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Программно-планирующая документация</w:t>
            </w:r>
          </w:p>
        </w:tc>
        <w:tc>
          <w:tcPr>
            <w:tcW w:w="4961"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xml:space="preserve">- Образовательный стандарт; </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учебные планы и программы;</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перспективно-тематические планы,</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планы учебных занятий</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xml:space="preserve">нормативы оснащения учебных кабинетов, лабораторий, </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xml:space="preserve">- </w:t>
            </w:r>
            <w:proofErr w:type="spellStart"/>
            <w:r w:rsidRPr="003F4499">
              <w:rPr>
                <w:rFonts w:ascii="Times New Roman" w:hAnsi="Times New Roman" w:cs="Times New Roman"/>
              </w:rPr>
              <w:t>ГОСТы</w:t>
            </w:r>
            <w:proofErr w:type="spellEnd"/>
            <w:r w:rsidRPr="003F4499">
              <w:rPr>
                <w:rFonts w:ascii="Times New Roman" w:hAnsi="Times New Roman" w:cs="Times New Roman"/>
              </w:rPr>
              <w:t xml:space="preserve"> и т. д.</w:t>
            </w:r>
          </w:p>
        </w:tc>
      </w:tr>
      <w:tr w:rsidR="003F4499" w:rsidRPr="003F4499" w:rsidTr="003F4499">
        <w:tc>
          <w:tcPr>
            <w:tcW w:w="2977" w:type="dxa"/>
            <w:vMerge/>
          </w:tcPr>
          <w:p w:rsidR="003F4499" w:rsidRPr="003F4499" w:rsidRDefault="003F4499" w:rsidP="003F4499">
            <w:pPr>
              <w:spacing w:after="0" w:line="240" w:lineRule="auto"/>
              <w:rPr>
                <w:rFonts w:ascii="Times New Roman" w:hAnsi="Times New Roman" w:cs="Times New Roman"/>
              </w:rPr>
            </w:pPr>
          </w:p>
        </w:tc>
        <w:tc>
          <w:tcPr>
            <w:tcW w:w="1984"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Учебно-методическое обеспечение</w:t>
            </w:r>
          </w:p>
        </w:tc>
        <w:tc>
          <w:tcPr>
            <w:tcW w:w="4961"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xml:space="preserve">- методики преподавания учебного предмета; </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методические рекомендации для педагогов;</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методические рекомендации для учащихся;</w:t>
            </w:r>
          </w:p>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 методические разработки уроков</w:t>
            </w:r>
          </w:p>
        </w:tc>
      </w:tr>
      <w:tr w:rsidR="003F4499" w:rsidRPr="003F4499" w:rsidTr="003F4499">
        <w:tc>
          <w:tcPr>
            <w:tcW w:w="2977" w:type="dxa"/>
            <w:vMerge/>
          </w:tcPr>
          <w:p w:rsidR="003F4499" w:rsidRPr="003F4499" w:rsidRDefault="003F4499" w:rsidP="003F4499">
            <w:pPr>
              <w:spacing w:after="0" w:line="240" w:lineRule="auto"/>
              <w:rPr>
                <w:rFonts w:ascii="Times New Roman" w:hAnsi="Times New Roman" w:cs="Times New Roman"/>
              </w:rPr>
            </w:pPr>
          </w:p>
        </w:tc>
        <w:tc>
          <w:tcPr>
            <w:tcW w:w="1984"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Перечень средств обучения</w:t>
            </w:r>
          </w:p>
        </w:tc>
        <w:tc>
          <w:tcPr>
            <w:tcW w:w="4961"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Средства обучения, рекомендуемые для изучения в теоретическом и практическом разделе учебного предмета</w:t>
            </w:r>
          </w:p>
        </w:tc>
      </w:tr>
      <w:tr w:rsidR="003F4499" w:rsidRPr="003F4499" w:rsidTr="003F4499">
        <w:tc>
          <w:tcPr>
            <w:tcW w:w="2977" w:type="dxa"/>
            <w:vMerge/>
          </w:tcPr>
          <w:p w:rsidR="003F4499" w:rsidRPr="003F4499" w:rsidRDefault="003F4499" w:rsidP="003F4499">
            <w:pPr>
              <w:spacing w:after="0" w:line="240" w:lineRule="auto"/>
              <w:rPr>
                <w:rFonts w:ascii="Times New Roman" w:hAnsi="Times New Roman" w:cs="Times New Roman"/>
              </w:rPr>
            </w:pPr>
          </w:p>
        </w:tc>
        <w:tc>
          <w:tcPr>
            <w:tcW w:w="1984"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Перечень информационно-аналитических материалов</w:t>
            </w:r>
          </w:p>
        </w:tc>
        <w:tc>
          <w:tcPr>
            <w:tcW w:w="4961"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Сведения о функционировании и перспективах развития системы образования: справочники, статистические сборники, справки, информационные письма, отчеты, доклады и иные материалы (учебный терминологический словарь, перечень электронных образовательных ресурсов и их адреса на сайте учреждения образования, ссылки на базы данных, справочные системы, электронные словари, сетевые ресурсы)</w:t>
            </w:r>
          </w:p>
        </w:tc>
      </w:tr>
      <w:tr w:rsidR="003F4499" w:rsidRPr="003F4499" w:rsidTr="003F4499">
        <w:tc>
          <w:tcPr>
            <w:tcW w:w="2977" w:type="dxa"/>
            <w:vMerge/>
          </w:tcPr>
          <w:p w:rsidR="003F4499" w:rsidRPr="003F4499" w:rsidRDefault="003F4499" w:rsidP="003F4499">
            <w:pPr>
              <w:spacing w:after="0" w:line="240" w:lineRule="auto"/>
              <w:rPr>
                <w:rFonts w:ascii="Times New Roman" w:hAnsi="Times New Roman" w:cs="Times New Roman"/>
              </w:rPr>
            </w:pPr>
          </w:p>
        </w:tc>
        <w:tc>
          <w:tcPr>
            <w:tcW w:w="1984"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Программно-планирующая документация</w:t>
            </w:r>
          </w:p>
        </w:tc>
        <w:tc>
          <w:tcPr>
            <w:tcW w:w="4961" w:type="dxa"/>
          </w:tcPr>
          <w:p w:rsidR="003F4499" w:rsidRPr="003F4499" w:rsidRDefault="003F4499" w:rsidP="003F4499">
            <w:pPr>
              <w:spacing w:after="0" w:line="240" w:lineRule="auto"/>
              <w:rPr>
                <w:rFonts w:ascii="Times New Roman" w:hAnsi="Times New Roman" w:cs="Times New Roman"/>
              </w:rPr>
            </w:pPr>
            <w:r w:rsidRPr="003F4499">
              <w:rPr>
                <w:rFonts w:ascii="Times New Roman" w:hAnsi="Times New Roman" w:cs="Times New Roman"/>
              </w:rPr>
              <w:t>Программы и планы воспитательной работы учреждения образования и средства реализации в рамках учебного предмета: упражнения, примеры, разминки и т.д.</w:t>
            </w:r>
          </w:p>
        </w:tc>
      </w:tr>
    </w:tbl>
    <w:p w:rsidR="003F4499" w:rsidRDefault="003F4499" w:rsidP="009F4685">
      <w:pPr>
        <w:spacing w:after="0" w:line="240" w:lineRule="auto"/>
        <w:jc w:val="center"/>
        <w:rPr>
          <w:rFonts w:ascii="Times New Roman" w:hAnsi="Times New Roman" w:cs="Times New Roman"/>
        </w:rPr>
      </w:pPr>
    </w:p>
    <w:p w:rsidR="003F4499" w:rsidRDefault="003F4499" w:rsidP="009F4685">
      <w:pPr>
        <w:spacing w:after="0" w:line="240" w:lineRule="auto"/>
        <w:jc w:val="center"/>
        <w:rPr>
          <w:rFonts w:ascii="Times New Roman" w:hAnsi="Times New Roman" w:cs="Times New Roman"/>
          <w:sz w:val="28"/>
          <w:szCs w:val="28"/>
        </w:rPr>
      </w:pPr>
    </w:p>
    <w:p w:rsidR="003F4499" w:rsidRDefault="003F4499" w:rsidP="009F4685">
      <w:pPr>
        <w:spacing w:after="0" w:line="240" w:lineRule="auto"/>
        <w:jc w:val="center"/>
        <w:rPr>
          <w:rFonts w:ascii="Times New Roman" w:hAnsi="Times New Roman" w:cs="Times New Roman"/>
          <w:sz w:val="28"/>
          <w:szCs w:val="28"/>
        </w:rPr>
      </w:pPr>
    </w:p>
    <w:p w:rsidR="009F4685" w:rsidRPr="003F4499" w:rsidRDefault="009F4685" w:rsidP="009F4685">
      <w:pPr>
        <w:spacing w:after="0" w:line="240" w:lineRule="auto"/>
        <w:jc w:val="center"/>
        <w:rPr>
          <w:rFonts w:ascii="Times New Roman" w:hAnsi="Times New Roman" w:cs="Times New Roman"/>
          <w:sz w:val="28"/>
          <w:szCs w:val="28"/>
        </w:rPr>
      </w:pPr>
      <w:r w:rsidRPr="003F4499">
        <w:rPr>
          <w:rFonts w:ascii="Times New Roman" w:hAnsi="Times New Roman" w:cs="Times New Roman"/>
          <w:sz w:val="28"/>
          <w:szCs w:val="28"/>
        </w:rPr>
        <w:lastRenderedPageBreak/>
        <w:t>Примерное содержание компонентов учебно-методического комплекса</w:t>
      </w:r>
    </w:p>
    <w:p w:rsidR="009F4685" w:rsidRPr="009F4685" w:rsidRDefault="009F4685" w:rsidP="009F4685">
      <w:pPr>
        <w:spacing w:after="0" w:line="240" w:lineRule="auto"/>
        <w:jc w:val="center"/>
        <w:rPr>
          <w:rFonts w:ascii="Times New Roman" w:hAnsi="Times New Roman" w:cs="Times New Roman"/>
          <w:sz w:val="28"/>
          <w:szCs w:val="28"/>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Документы нормативного обеспечения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Перечень оборудования учебных кабинетов, лабораторий, мастерских;</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Инструкций, положения;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Постановления по охране труда;</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Нормативные документы по стандартизации;</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Тарифно-квалификационные характеристики.</w:t>
      </w:r>
    </w:p>
    <w:p w:rsidR="009F4685" w:rsidRPr="009F4685" w:rsidRDefault="009F4685" w:rsidP="009F4685">
      <w:pPr>
        <w:spacing w:after="0" w:line="240" w:lineRule="auto"/>
        <w:jc w:val="both"/>
        <w:rPr>
          <w:rFonts w:ascii="Times New Roman" w:hAnsi="Times New Roman" w:cs="Times New Roman"/>
          <w:sz w:val="28"/>
          <w:szCs w:val="28"/>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Документы, отражающие содержание профессионально-технического образования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Образовательный стандарт на учебную специальность;</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Сборник типовой учебно-программной документации (профессионально-квалификационная характеристика; типовые учебные планы; типовые учебные программы);</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Рабочие учебные программы, рабочие учебные планы, тематические планы по предметам;</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Планы учебных занятий.</w:t>
      </w:r>
    </w:p>
    <w:p w:rsidR="009F4685" w:rsidRPr="009F4685" w:rsidRDefault="009F4685" w:rsidP="009F4685">
      <w:pPr>
        <w:spacing w:after="0" w:line="240" w:lineRule="auto"/>
        <w:jc w:val="both"/>
        <w:rPr>
          <w:rFonts w:ascii="Times New Roman" w:hAnsi="Times New Roman" w:cs="Times New Roman"/>
          <w:sz w:val="28"/>
          <w:szCs w:val="28"/>
          <w:u w:val="single"/>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Учебно-методическое пособие</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Методики преподавания отдельных предметов (частные методики);</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Методические рекомендации;</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Методические разработки урока;</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Методики педагогического проектирования УПД;</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Учебно-методические пособия;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Информационные листки;</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Проспекты-справочники или рекламные издания.</w:t>
      </w:r>
    </w:p>
    <w:p w:rsidR="009F4685" w:rsidRPr="009F4685" w:rsidRDefault="009F4685" w:rsidP="009F4685">
      <w:pPr>
        <w:spacing w:after="0" w:line="240" w:lineRule="auto"/>
        <w:jc w:val="both"/>
        <w:rPr>
          <w:rFonts w:ascii="Times New Roman" w:hAnsi="Times New Roman" w:cs="Times New Roman"/>
          <w:sz w:val="28"/>
          <w:szCs w:val="28"/>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Средства обучения</w:t>
      </w: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Учебная литература</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Учебники;</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Учебные пособия;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Пособия;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Практические пособия;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Практикумы;</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Конспекты лекций;</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Рабочие тетради для учащихся;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Сборники (задач, упражнений, диктантов).</w:t>
      </w:r>
    </w:p>
    <w:p w:rsidR="009F4685" w:rsidRPr="009F4685" w:rsidRDefault="009F4685" w:rsidP="009F4685">
      <w:pPr>
        <w:spacing w:after="0" w:line="240" w:lineRule="auto"/>
        <w:jc w:val="both"/>
        <w:rPr>
          <w:rFonts w:ascii="Times New Roman" w:hAnsi="Times New Roman" w:cs="Times New Roman"/>
          <w:sz w:val="28"/>
          <w:szCs w:val="28"/>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Справочная литература</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Справочники;</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Словари;</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Энциклопедии;</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Реферативные сборники.</w:t>
      </w:r>
    </w:p>
    <w:p w:rsidR="009F4685" w:rsidRPr="009F4685" w:rsidRDefault="009F4685" w:rsidP="009F4685">
      <w:pPr>
        <w:spacing w:after="0" w:line="240" w:lineRule="auto"/>
        <w:jc w:val="both"/>
        <w:rPr>
          <w:rFonts w:ascii="Times New Roman" w:hAnsi="Times New Roman" w:cs="Times New Roman"/>
          <w:sz w:val="28"/>
          <w:szCs w:val="28"/>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lastRenderedPageBreak/>
        <w:t>Дидактические средства обучения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Практические руководства (практические пособия, предназначенные для овладения какими-либо производственными навыками);</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Практикумы (издания, содержание практические задания и упражнения, способствующие усвоению пройденного);</w:t>
      </w:r>
    </w:p>
    <w:p w:rsidR="009F4685" w:rsidRPr="009F4685" w:rsidRDefault="009F4685" w:rsidP="009F4685">
      <w:pPr>
        <w:spacing w:after="0" w:line="240" w:lineRule="auto"/>
        <w:jc w:val="both"/>
        <w:rPr>
          <w:rFonts w:ascii="Times New Roman" w:hAnsi="Times New Roman" w:cs="Times New Roman"/>
          <w:sz w:val="28"/>
          <w:szCs w:val="28"/>
        </w:rPr>
      </w:pPr>
      <w:proofErr w:type="spellStart"/>
      <w:r w:rsidRPr="009F4685">
        <w:rPr>
          <w:rFonts w:ascii="Times New Roman" w:hAnsi="Times New Roman" w:cs="Times New Roman"/>
          <w:sz w:val="28"/>
          <w:szCs w:val="28"/>
        </w:rPr>
        <w:t>Инструкционно-технологические</w:t>
      </w:r>
      <w:proofErr w:type="spellEnd"/>
      <w:r w:rsidRPr="009F4685">
        <w:rPr>
          <w:rFonts w:ascii="Times New Roman" w:hAnsi="Times New Roman" w:cs="Times New Roman"/>
          <w:sz w:val="28"/>
          <w:szCs w:val="28"/>
        </w:rPr>
        <w:t xml:space="preserve"> карты;</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Задания-инструкции для выполнения лабораторно-практических работ;</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Технические альбомы (альбомы, в которых содержатся чертежи, технические рисунки и фотографии, схемы, графики, планы и т.п.);</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Бланочная и др. документация (как раздаточный материал);</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Учебные таблицы;</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Разработки проблемного изучения отдельных вопросов учебного материала;</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Планы, сценарии проведения различных форм учебных занятий.</w:t>
      </w:r>
    </w:p>
    <w:p w:rsidR="009F4685" w:rsidRPr="009F4685" w:rsidRDefault="009F4685" w:rsidP="009F4685">
      <w:pPr>
        <w:spacing w:after="0" w:line="240" w:lineRule="auto"/>
        <w:jc w:val="both"/>
        <w:rPr>
          <w:rFonts w:ascii="Times New Roman" w:hAnsi="Times New Roman" w:cs="Times New Roman"/>
          <w:sz w:val="28"/>
          <w:szCs w:val="28"/>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Натуральные объекты</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Образцы и коллекции материалов, сырья, инструментов, деталей, сборочных единиц, демонстрационное и лабораторное оборудование, учебно-производственное обучение;</w:t>
      </w:r>
    </w:p>
    <w:p w:rsidR="009F4685" w:rsidRPr="009F4685" w:rsidRDefault="009F4685" w:rsidP="009F4685">
      <w:pPr>
        <w:spacing w:after="0" w:line="240" w:lineRule="auto"/>
        <w:jc w:val="both"/>
        <w:rPr>
          <w:rFonts w:ascii="Times New Roman" w:hAnsi="Times New Roman" w:cs="Times New Roman"/>
          <w:sz w:val="28"/>
          <w:szCs w:val="28"/>
        </w:rPr>
      </w:pPr>
      <w:proofErr w:type="gramStart"/>
      <w:r w:rsidRPr="009F4685">
        <w:rPr>
          <w:rFonts w:ascii="Times New Roman" w:hAnsi="Times New Roman" w:cs="Times New Roman"/>
          <w:sz w:val="28"/>
          <w:szCs w:val="28"/>
        </w:rPr>
        <w:t>Средства изображения и отображения материальных объектов (модели, муляжи, макеты, иллюстрированные материалы; рисунки, фотоизображения, картины);</w:t>
      </w:r>
      <w:proofErr w:type="gramEnd"/>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Текстовые таблицы, схемы, графики, диаграммы, карты.</w:t>
      </w:r>
    </w:p>
    <w:p w:rsidR="009F4685" w:rsidRPr="009F4685" w:rsidRDefault="009F4685" w:rsidP="009F4685">
      <w:pPr>
        <w:spacing w:after="0" w:line="240" w:lineRule="auto"/>
        <w:jc w:val="both"/>
        <w:rPr>
          <w:rFonts w:ascii="Times New Roman" w:hAnsi="Times New Roman" w:cs="Times New Roman"/>
          <w:sz w:val="28"/>
          <w:szCs w:val="28"/>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Технические средства обучения</w:t>
      </w: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Экранные и звуковые средства</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Транспаранты (однослойные, многослойные);</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Диафильмы;</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Учебные кинофильмы (или их фрагменты);</w:t>
      </w:r>
    </w:p>
    <w:p w:rsidR="009F4685" w:rsidRPr="009F4685" w:rsidRDefault="009F4685" w:rsidP="009F4685">
      <w:pPr>
        <w:spacing w:after="0" w:line="240" w:lineRule="auto"/>
        <w:jc w:val="both"/>
        <w:rPr>
          <w:rFonts w:ascii="Times New Roman" w:hAnsi="Times New Roman" w:cs="Times New Roman"/>
          <w:sz w:val="28"/>
          <w:szCs w:val="28"/>
        </w:rPr>
      </w:pPr>
      <w:proofErr w:type="gramStart"/>
      <w:r w:rsidRPr="009F4685">
        <w:rPr>
          <w:rFonts w:ascii="Times New Roman" w:hAnsi="Times New Roman" w:cs="Times New Roman"/>
          <w:sz w:val="28"/>
          <w:szCs w:val="28"/>
        </w:rPr>
        <w:t>Видеофильмы, звукозаписи, компьютерные программы, серия диапозитивов, (слайдов), пластинки, радио и телепередачи;</w:t>
      </w:r>
      <w:proofErr w:type="gramEnd"/>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Аудиозаписи для магнитофонов;</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 xml:space="preserve">Проекционная и звуковоспроизводящая аппаратура (кинопроекторы, диапроекторы, </w:t>
      </w:r>
      <w:proofErr w:type="spellStart"/>
      <w:r w:rsidRPr="009F4685">
        <w:rPr>
          <w:rFonts w:ascii="Times New Roman" w:hAnsi="Times New Roman" w:cs="Times New Roman"/>
          <w:sz w:val="28"/>
          <w:szCs w:val="28"/>
        </w:rPr>
        <w:t>графопроекторы</w:t>
      </w:r>
      <w:proofErr w:type="spellEnd"/>
      <w:r w:rsidRPr="009F4685">
        <w:rPr>
          <w:rFonts w:ascii="Times New Roman" w:hAnsi="Times New Roman" w:cs="Times New Roman"/>
          <w:sz w:val="28"/>
          <w:szCs w:val="28"/>
        </w:rPr>
        <w:t xml:space="preserve">, магнитофоны, видеомагнитофоны, </w:t>
      </w:r>
      <w:proofErr w:type="spellStart"/>
      <w:r w:rsidRPr="009F4685">
        <w:rPr>
          <w:rFonts w:ascii="Times New Roman" w:hAnsi="Times New Roman" w:cs="Times New Roman"/>
          <w:sz w:val="28"/>
          <w:szCs w:val="28"/>
        </w:rPr>
        <w:t>мультимедийные</w:t>
      </w:r>
      <w:proofErr w:type="spellEnd"/>
      <w:r w:rsidRPr="009F4685">
        <w:rPr>
          <w:rFonts w:ascii="Times New Roman" w:hAnsi="Times New Roman" w:cs="Times New Roman"/>
          <w:sz w:val="28"/>
          <w:szCs w:val="28"/>
        </w:rPr>
        <w:t xml:space="preserve"> комплексы);</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Тренажеры; универсальные, технические средства, лингафонные устройства, ЭВМ.</w:t>
      </w:r>
    </w:p>
    <w:p w:rsidR="009F4685" w:rsidRPr="009F4685" w:rsidRDefault="009F4685" w:rsidP="009F4685">
      <w:pPr>
        <w:spacing w:after="0" w:line="240" w:lineRule="auto"/>
        <w:jc w:val="both"/>
        <w:rPr>
          <w:rFonts w:ascii="Times New Roman" w:hAnsi="Times New Roman" w:cs="Times New Roman"/>
          <w:sz w:val="28"/>
          <w:szCs w:val="28"/>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Электронные средства обучения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Учебные курсы;</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Электронные учебники.</w:t>
      </w:r>
    </w:p>
    <w:p w:rsidR="009F4685" w:rsidRPr="009F4685" w:rsidRDefault="009F4685" w:rsidP="009F4685">
      <w:pPr>
        <w:spacing w:after="0" w:line="240" w:lineRule="auto"/>
        <w:jc w:val="both"/>
        <w:rPr>
          <w:rFonts w:ascii="Times New Roman" w:hAnsi="Times New Roman" w:cs="Times New Roman"/>
          <w:sz w:val="28"/>
          <w:szCs w:val="28"/>
        </w:rPr>
      </w:pPr>
    </w:p>
    <w:p w:rsidR="009F4685" w:rsidRPr="009F4685" w:rsidRDefault="009F4685" w:rsidP="009F4685">
      <w:pPr>
        <w:spacing w:after="0" w:line="240" w:lineRule="auto"/>
        <w:jc w:val="center"/>
        <w:rPr>
          <w:rFonts w:ascii="Times New Roman" w:hAnsi="Times New Roman" w:cs="Times New Roman"/>
          <w:sz w:val="28"/>
          <w:szCs w:val="28"/>
        </w:rPr>
      </w:pPr>
      <w:r w:rsidRPr="009F4685">
        <w:rPr>
          <w:rFonts w:ascii="Times New Roman" w:hAnsi="Times New Roman" w:cs="Times New Roman"/>
          <w:sz w:val="28"/>
          <w:szCs w:val="28"/>
        </w:rPr>
        <w:t>Средства контроля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Варианты заданий для текущего, промежуточного (периодического и итогового контроля);</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Перечник контрольных вопросов;</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lastRenderedPageBreak/>
        <w:t>Экзаменационные билеты;</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Контрольные задания (карточки-задания, задачи, тесты, вопросники и др.);</w:t>
      </w:r>
    </w:p>
    <w:p w:rsidR="009F4685" w:rsidRPr="009F4685" w:rsidRDefault="009F4685" w:rsidP="009F4685">
      <w:pPr>
        <w:spacing w:after="0" w:line="240" w:lineRule="auto"/>
        <w:jc w:val="both"/>
        <w:rPr>
          <w:rFonts w:ascii="Times New Roman" w:hAnsi="Times New Roman" w:cs="Times New Roman"/>
          <w:sz w:val="28"/>
          <w:szCs w:val="28"/>
        </w:rPr>
      </w:pPr>
      <w:r w:rsidRPr="009F4685">
        <w:rPr>
          <w:rFonts w:ascii="Times New Roman" w:hAnsi="Times New Roman" w:cs="Times New Roman"/>
          <w:sz w:val="28"/>
          <w:szCs w:val="28"/>
        </w:rPr>
        <w:t>Варианты заданий для выполнения письменных экзаменационных работ и т.д.</w:t>
      </w: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F4499" w:rsidRDefault="003F4499"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81A31" w:rsidRPr="009F4685" w:rsidRDefault="009F4685" w:rsidP="009F4685">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F4685">
        <w:rPr>
          <w:rFonts w:ascii="Times New Roman" w:hAnsi="Times New Roman" w:cs="Times New Roman"/>
          <w:b/>
          <w:sz w:val="28"/>
          <w:szCs w:val="28"/>
        </w:rPr>
        <w:lastRenderedPageBreak/>
        <w:t>Разработка УМК</w:t>
      </w:r>
    </w:p>
    <w:p w:rsidR="006D386D" w:rsidRPr="009F4685" w:rsidRDefault="006D386D" w:rsidP="009F4685">
      <w:pPr>
        <w:spacing w:after="0" w:line="240" w:lineRule="auto"/>
        <w:ind w:firstLine="709"/>
        <w:jc w:val="both"/>
        <w:rPr>
          <w:rFonts w:ascii="Times New Roman" w:hAnsi="Times New Roman" w:cs="Times New Roman"/>
          <w:sz w:val="28"/>
          <w:szCs w:val="28"/>
        </w:rPr>
      </w:pPr>
    </w:p>
    <w:p w:rsidR="003B0969"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Разработка УМК предполагает реализацию следующих этапов: </w:t>
      </w:r>
    </w:p>
    <w:p w:rsidR="00981A31" w:rsidRP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1. Разработка программы, перспективно-тематического (календарно-тематического) плана и планов учебных занятий. </w:t>
      </w:r>
    </w:p>
    <w:p w:rsidR="00981A31" w:rsidRP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2. Подбор дидактического материала и разработка методики проведения занятия. </w:t>
      </w:r>
    </w:p>
    <w:p w:rsidR="00981A31" w:rsidRP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3. Подготовка проверочных, контрольных и иных работ, предусмотренных учебной программой. </w:t>
      </w:r>
    </w:p>
    <w:p w:rsidR="00981A31" w:rsidRP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4. Подготовка дидактического материала к занятиям. </w:t>
      </w:r>
    </w:p>
    <w:p w:rsidR="00981A31" w:rsidRP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5. Составление и оформление УМК. </w:t>
      </w:r>
    </w:p>
    <w:p w:rsidR="00981A31" w:rsidRP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6. Представление УМК на заседании профильной методической (цикловой) комиссии (методического объединения) учреждения образования. </w:t>
      </w:r>
    </w:p>
    <w:p w:rsidR="00981A31" w:rsidRP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7. Утверждение состава УМК. </w:t>
      </w:r>
    </w:p>
    <w:p w:rsid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8. Совершенствование УМК. </w:t>
      </w:r>
    </w:p>
    <w:p w:rsid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Подготовленные документы по результатам данной методической деятельности педагогов целесообразно распечатать и оформить в папку, имеющую разделы:  </w:t>
      </w:r>
    </w:p>
    <w:p w:rsidR="00981A31" w:rsidRPr="009F4685" w:rsidRDefault="00981A31" w:rsidP="009F4685">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характеристика УМК;</w:t>
      </w:r>
    </w:p>
    <w:p w:rsidR="009F4685" w:rsidRDefault="00981A31" w:rsidP="009F4685">
      <w:pPr>
        <w:spacing w:after="0" w:line="240" w:lineRule="auto"/>
        <w:ind w:left="709"/>
        <w:jc w:val="both"/>
        <w:rPr>
          <w:rFonts w:ascii="Times New Roman" w:hAnsi="Times New Roman" w:cs="Times New Roman"/>
          <w:sz w:val="28"/>
          <w:szCs w:val="28"/>
        </w:rPr>
      </w:pPr>
      <w:r w:rsidRPr="009F4685">
        <w:rPr>
          <w:rFonts w:ascii="Times New Roman" w:hAnsi="Times New Roman" w:cs="Times New Roman"/>
          <w:sz w:val="28"/>
          <w:szCs w:val="28"/>
        </w:rPr>
        <w:t>опись, включающая все блоки УМК с указанием места нахождения структурных</w:t>
      </w:r>
      <w:r w:rsidR="009F4685">
        <w:rPr>
          <w:rFonts w:ascii="Times New Roman" w:hAnsi="Times New Roman" w:cs="Times New Roman"/>
          <w:sz w:val="28"/>
          <w:szCs w:val="28"/>
        </w:rPr>
        <w:t xml:space="preserve"> </w:t>
      </w:r>
      <w:r w:rsidRPr="009F4685">
        <w:rPr>
          <w:rFonts w:ascii="Times New Roman" w:hAnsi="Times New Roman" w:cs="Times New Roman"/>
          <w:sz w:val="28"/>
          <w:szCs w:val="28"/>
        </w:rPr>
        <w:t>элементов комплекса;</w:t>
      </w:r>
    </w:p>
    <w:p w:rsidR="00981A31" w:rsidRPr="009F4685" w:rsidRDefault="00981A31" w:rsidP="009F4685">
      <w:pPr>
        <w:spacing w:after="0" w:line="240" w:lineRule="auto"/>
        <w:ind w:left="709"/>
        <w:jc w:val="both"/>
        <w:rPr>
          <w:rFonts w:ascii="Times New Roman" w:hAnsi="Times New Roman" w:cs="Times New Roman"/>
          <w:sz w:val="28"/>
          <w:szCs w:val="28"/>
        </w:rPr>
      </w:pPr>
      <w:r w:rsidRPr="009F4685">
        <w:rPr>
          <w:rFonts w:ascii="Times New Roman" w:hAnsi="Times New Roman" w:cs="Times New Roman"/>
          <w:sz w:val="28"/>
          <w:szCs w:val="28"/>
        </w:rPr>
        <w:t>авторские разработки и их электронные копии</w:t>
      </w:r>
      <w:r w:rsidR="009F4685">
        <w:rPr>
          <w:rFonts w:ascii="Times New Roman" w:hAnsi="Times New Roman" w:cs="Times New Roman"/>
          <w:sz w:val="28"/>
          <w:szCs w:val="28"/>
        </w:rPr>
        <w:t>;</w:t>
      </w:r>
    </w:p>
    <w:p w:rsidR="00981A31" w:rsidRPr="009F4685" w:rsidRDefault="00981A31" w:rsidP="009F4685">
      <w:pPr>
        <w:spacing w:after="0" w:line="240" w:lineRule="auto"/>
        <w:ind w:left="709"/>
        <w:jc w:val="both"/>
        <w:rPr>
          <w:rFonts w:ascii="Times New Roman" w:hAnsi="Times New Roman" w:cs="Times New Roman"/>
          <w:sz w:val="28"/>
          <w:szCs w:val="28"/>
        </w:rPr>
      </w:pPr>
      <w:r w:rsidRPr="009F4685">
        <w:rPr>
          <w:rFonts w:ascii="Times New Roman" w:hAnsi="Times New Roman" w:cs="Times New Roman"/>
          <w:sz w:val="28"/>
          <w:szCs w:val="28"/>
        </w:rPr>
        <w:t>план пополнения и обновления УМК на текущий учебный год.</w:t>
      </w:r>
    </w:p>
    <w:p w:rsidR="006D386D" w:rsidRDefault="006D386D" w:rsidP="009F4685">
      <w:pPr>
        <w:spacing w:after="0" w:line="240" w:lineRule="auto"/>
        <w:ind w:left="709"/>
        <w:jc w:val="both"/>
        <w:rPr>
          <w:rFonts w:ascii="Times New Roman" w:hAnsi="Times New Roman" w:cs="Times New Roman"/>
          <w:sz w:val="28"/>
          <w:szCs w:val="28"/>
        </w:rPr>
      </w:pPr>
    </w:p>
    <w:p w:rsidR="006D386D" w:rsidRDefault="006D386D" w:rsidP="0005073A">
      <w:pPr>
        <w:spacing w:after="0" w:line="240" w:lineRule="auto"/>
        <w:ind w:firstLine="709"/>
        <w:jc w:val="both"/>
        <w:rPr>
          <w:rFonts w:ascii="Times New Roman" w:hAnsi="Times New Roman" w:cs="Times New Roman"/>
          <w:sz w:val="28"/>
          <w:szCs w:val="28"/>
        </w:rPr>
      </w:pPr>
    </w:p>
    <w:p w:rsidR="006D386D" w:rsidRPr="003B0969" w:rsidRDefault="006D386D" w:rsidP="0005073A">
      <w:pPr>
        <w:spacing w:after="0" w:line="240" w:lineRule="auto"/>
        <w:ind w:firstLine="709"/>
        <w:jc w:val="both"/>
        <w:rPr>
          <w:rFonts w:ascii="Times New Roman" w:hAnsi="Times New Roman" w:cs="Times New Roman"/>
          <w:b/>
          <w:sz w:val="28"/>
          <w:szCs w:val="28"/>
        </w:rPr>
      </w:pPr>
    </w:p>
    <w:p w:rsidR="003B0969" w:rsidRDefault="006D386D" w:rsidP="00981A31">
      <w:pPr>
        <w:spacing w:after="0" w:line="240" w:lineRule="auto"/>
        <w:ind w:firstLine="709"/>
        <w:jc w:val="both"/>
        <w:rPr>
          <w:rFonts w:ascii="Times New Roman" w:hAnsi="Times New Roman" w:cs="Times New Roman"/>
          <w:b/>
          <w:sz w:val="28"/>
          <w:szCs w:val="28"/>
        </w:rPr>
      </w:pPr>
      <w:r w:rsidRPr="003B0969">
        <w:rPr>
          <w:rFonts w:ascii="Times New Roman" w:hAnsi="Times New Roman" w:cs="Times New Roman"/>
          <w:b/>
          <w:sz w:val="28"/>
          <w:szCs w:val="28"/>
        </w:rPr>
        <w:t xml:space="preserve"> </w:t>
      </w:r>
      <w:r w:rsidR="0005073A" w:rsidRPr="003B0969">
        <w:rPr>
          <w:rFonts w:ascii="Times New Roman" w:hAnsi="Times New Roman" w:cs="Times New Roman"/>
          <w:b/>
          <w:sz w:val="28"/>
          <w:szCs w:val="28"/>
        </w:rPr>
        <w:t xml:space="preserve"> </w:t>
      </w:r>
      <w:r w:rsidRPr="003B0969">
        <w:rPr>
          <w:rFonts w:ascii="Times New Roman" w:hAnsi="Times New Roman" w:cs="Times New Roman"/>
          <w:b/>
          <w:sz w:val="28"/>
          <w:szCs w:val="28"/>
        </w:rPr>
        <w:t xml:space="preserve">  </w:t>
      </w:r>
      <w:r w:rsidR="0005073A" w:rsidRPr="003B0969">
        <w:rPr>
          <w:rFonts w:ascii="Times New Roman" w:hAnsi="Times New Roman" w:cs="Times New Roman"/>
          <w:b/>
          <w:sz w:val="28"/>
          <w:szCs w:val="28"/>
        </w:rPr>
        <w:t xml:space="preserve"> </w:t>
      </w:r>
      <w:r w:rsidR="003B0969">
        <w:rPr>
          <w:rFonts w:ascii="Times New Roman" w:hAnsi="Times New Roman" w:cs="Times New Roman"/>
          <w:b/>
          <w:sz w:val="28"/>
          <w:szCs w:val="28"/>
        </w:rPr>
        <w:t xml:space="preserve"> </w:t>
      </w: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3B0969" w:rsidRDefault="003B0969" w:rsidP="00981A31">
      <w:pPr>
        <w:spacing w:after="0" w:line="240" w:lineRule="auto"/>
        <w:ind w:firstLine="709"/>
        <w:jc w:val="both"/>
        <w:rPr>
          <w:rFonts w:ascii="Times New Roman" w:hAnsi="Times New Roman" w:cs="Times New Roman"/>
          <w:b/>
          <w:sz w:val="28"/>
          <w:szCs w:val="28"/>
        </w:rPr>
      </w:pPr>
    </w:p>
    <w:p w:rsidR="006A6406" w:rsidRPr="00FB59BB" w:rsidRDefault="00FB59BB" w:rsidP="00902C22">
      <w:pPr>
        <w:spacing w:after="0" w:line="240" w:lineRule="auto"/>
        <w:jc w:val="center"/>
        <w:rPr>
          <w:rFonts w:ascii="Times New Roman" w:hAnsi="Times New Roman" w:cs="Times New Roman"/>
          <w:b/>
          <w:sz w:val="28"/>
          <w:szCs w:val="28"/>
        </w:rPr>
      </w:pPr>
      <w:r w:rsidRPr="00FB59BB">
        <w:rPr>
          <w:rFonts w:ascii="Times New Roman" w:hAnsi="Times New Roman" w:cs="Times New Roman"/>
          <w:b/>
          <w:sz w:val="28"/>
          <w:szCs w:val="28"/>
        </w:rPr>
        <w:lastRenderedPageBreak/>
        <w:t>Заключение</w:t>
      </w:r>
    </w:p>
    <w:p w:rsidR="006A6406" w:rsidRPr="00FB59BB" w:rsidRDefault="006A6406" w:rsidP="0005073A">
      <w:pPr>
        <w:spacing w:after="0" w:line="240" w:lineRule="auto"/>
        <w:ind w:firstLine="709"/>
        <w:jc w:val="both"/>
        <w:rPr>
          <w:rFonts w:ascii="Times New Roman" w:hAnsi="Times New Roman" w:cs="Times New Roman"/>
          <w:sz w:val="28"/>
          <w:szCs w:val="28"/>
        </w:rPr>
      </w:pPr>
    </w:p>
    <w:p w:rsidR="009F4685" w:rsidRDefault="00981A31" w:rsidP="003F4499">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Эффективность процесса разработки и внедрения УМК зависит от множества факторов, ключевые из которых – методическая компетентность педагога, его способность и готовность к данной деятельности. Она должна осуществляться с учётом основных характеристик и компонентов образовательного процесса. При этом основными критериями качества УМК являются их комплексность, объективность, научность, доступность, профессиональная направленность. Внедрение УМК обусловлено объективными потребностями образовательного процесса. Разрабатывая УМК, необходимо стремиться содержательно и методически обеспечить высокое качество подготовки обучающихся во всех видах учебных занятий и самостоятельной работы. При этом приоритетными задачами УМК будут как создание определённой теоретической базы знаний по учебному предмету (дисциплине), так и методическое обеспечение преподавания, изучения и контроля, в том числе и под</w:t>
      </w:r>
      <w:r w:rsidR="009F4685">
        <w:rPr>
          <w:rFonts w:ascii="Times New Roman" w:hAnsi="Times New Roman" w:cs="Times New Roman"/>
          <w:sz w:val="28"/>
          <w:szCs w:val="28"/>
        </w:rPr>
        <w:t>держка самостоятельной работы уча</w:t>
      </w:r>
      <w:r w:rsidRPr="009F4685">
        <w:rPr>
          <w:rFonts w:ascii="Times New Roman" w:hAnsi="Times New Roman" w:cs="Times New Roman"/>
          <w:sz w:val="28"/>
          <w:szCs w:val="28"/>
        </w:rPr>
        <w:t xml:space="preserve">щихся. </w:t>
      </w:r>
    </w:p>
    <w:p w:rsidR="00981A31" w:rsidRPr="009F4685" w:rsidRDefault="00981A31" w:rsidP="003F4499">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Комплексный подход к обеспечению образовательного процесса требует, чтобы все его компоненты обеспечивали обучающую, воспитывающую и развивающую деятельность педагога и учебн</w:t>
      </w:r>
      <w:r w:rsidR="009F4685">
        <w:rPr>
          <w:rFonts w:ascii="Times New Roman" w:hAnsi="Times New Roman" w:cs="Times New Roman"/>
          <w:sz w:val="28"/>
          <w:szCs w:val="28"/>
        </w:rPr>
        <w:t>о-познавательную деятельность уча</w:t>
      </w:r>
      <w:r w:rsidRPr="009F4685">
        <w:rPr>
          <w:rFonts w:ascii="Times New Roman" w:hAnsi="Times New Roman" w:cs="Times New Roman"/>
          <w:sz w:val="28"/>
          <w:szCs w:val="28"/>
        </w:rPr>
        <w:t xml:space="preserve">щихся, причём на всех его этапах: на этапе подачи и восприятия учебного материала, на этапе закрепления и совершенствования знаний и умений, на этапах применения и контроля. УМК – открытая система. По мере необходимости из него исключаются одни элементы, включаются другие, а третьи подвергаются </w:t>
      </w:r>
      <w:r w:rsidR="009F4685" w:rsidRPr="009F4685">
        <w:rPr>
          <w:rFonts w:ascii="Times New Roman" w:hAnsi="Times New Roman" w:cs="Times New Roman"/>
          <w:sz w:val="28"/>
          <w:szCs w:val="28"/>
        </w:rPr>
        <w:t>изменениям,</w:t>
      </w:r>
      <w:r w:rsidRPr="009F4685">
        <w:rPr>
          <w:rFonts w:ascii="Times New Roman" w:hAnsi="Times New Roman" w:cs="Times New Roman"/>
          <w:sz w:val="28"/>
          <w:szCs w:val="28"/>
        </w:rPr>
        <w:t xml:space="preserve"> как по содержанию, так и </w:t>
      </w:r>
      <w:r w:rsidR="003F4499">
        <w:rPr>
          <w:rFonts w:ascii="Times New Roman" w:hAnsi="Times New Roman" w:cs="Times New Roman"/>
          <w:sz w:val="28"/>
          <w:szCs w:val="28"/>
        </w:rPr>
        <w:t>по форме предъявления материала</w:t>
      </w:r>
      <w:r w:rsidRPr="009F4685">
        <w:rPr>
          <w:rFonts w:ascii="Times New Roman" w:hAnsi="Times New Roman" w:cs="Times New Roman"/>
          <w:sz w:val="28"/>
          <w:szCs w:val="28"/>
        </w:rPr>
        <w:t>. Создание и совершенствование УМК – неотъемлемая часть методической работы каждого педагога учреждения ПТО</w:t>
      </w:r>
      <w:r w:rsidR="003F4499">
        <w:rPr>
          <w:rFonts w:ascii="Times New Roman" w:hAnsi="Times New Roman" w:cs="Times New Roman"/>
          <w:sz w:val="28"/>
          <w:szCs w:val="28"/>
        </w:rPr>
        <w:t>.</w:t>
      </w:r>
      <w:r w:rsidRPr="009F4685">
        <w:rPr>
          <w:rFonts w:ascii="Times New Roman" w:hAnsi="Times New Roman" w:cs="Times New Roman"/>
          <w:sz w:val="28"/>
          <w:szCs w:val="28"/>
        </w:rPr>
        <w:t xml:space="preserve"> </w:t>
      </w:r>
      <w:r w:rsidR="003F4499">
        <w:rPr>
          <w:rFonts w:ascii="Times New Roman" w:hAnsi="Times New Roman" w:cs="Times New Roman"/>
          <w:sz w:val="28"/>
          <w:szCs w:val="28"/>
        </w:rPr>
        <w:t xml:space="preserve"> </w:t>
      </w:r>
    </w:p>
    <w:p w:rsidR="006A6406" w:rsidRPr="009F4685" w:rsidRDefault="00981A31" w:rsidP="0005073A">
      <w:pPr>
        <w:spacing w:after="0" w:line="240" w:lineRule="auto"/>
        <w:ind w:firstLine="709"/>
        <w:jc w:val="both"/>
        <w:rPr>
          <w:rFonts w:ascii="Times New Roman" w:hAnsi="Times New Roman" w:cs="Times New Roman"/>
          <w:sz w:val="28"/>
          <w:szCs w:val="28"/>
        </w:rPr>
      </w:pPr>
      <w:r w:rsidRPr="009F4685">
        <w:rPr>
          <w:rFonts w:ascii="Times New Roman" w:hAnsi="Times New Roman" w:cs="Times New Roman"/>
          <w:sz w:val="28"/>
          <w:szCs w:val="28"/>
        </w:rPr>
        <w:t xml:space="preserve"> </w:t>
      </w:r>
    </w:p>
    <w:p w:rsidR="006A6406" w:rsidRPr="009F4685" w:rsidRDefault="006A6406" w:rsidP="0005073A">
      <w:pPr>
        <w:spacing w:after="0" w:line="240" w:lineRule="auto"/>
        <w:ind w:firstLine="709"/>
        <w:jc w:val="both"/>
        <w:rPr>
          <w:rFonts w:ascii="Times New Roman" w:hAnsi="Times New Roman" w:cs="Times New Roman"/>
          <w:sz w:val="28"/>
          <w:szCs w:val="28"/>
        </w:rPr>
      </w:pPr>
    </w:p>
    <w:p w:rsidR="006A6406" w:rsidRPr="009F4685" w:rsidRDefault="006A6406" w:rsidP="0005073A">
      <w:pPr>
        <w:spacing w:after="0" w:line="240" w:lineRule="auto"/>
        <w:ind w:firstLine="709"/>
        <w:jc w:val="both"/>
        <w:rPr>
          <w:rFonts w:ascii="Times New Roman" w:hAnsi="Times New Roman" w:cs="Times New Roman"/>
          <w:sz w:val="28"/>
          <w:szCs w:val="28"/>
        </w:rPr>
      </w:pPr>
    </w:p>
    <w:p w:rsidR="006A6406" w:rsidRPr="009F4685" w:rsidRDefault="006A6406" w:rsidP="0005073A">
      <w:pPr>
        <w:spacing w:after="0" w:line="240" w:lineRule="auto"/>
        <w:ind w:firstLine="709"/>
        <w:jc w:val="both"/>
        <w:rPr>
          <w:rFonts w:ascii="Times New Roman" w:hAnsi="Times New Roman" w:cs="Times New Roman"/>
          <w:sz w:val="28"/>
          <w:szCs w:val="28"/>
        </w:rPr>
      </w:pPr>
    </w:p>
    <w:p w:rsidR="006A6406" w:rsidRPr="009F4685" w:rsidRDefault="006A6406" w:rsidP="0005073A">
      <w:pPr>
        <w:spacing w:after="0" w:line="240" w:lineRule="auto"/>
        <w:ind w:firstLine="709"/>
        <w:jc w:val="both"/>
        <w:rPr>
          <w:rFonts w:ascii="Times New Roman" w:hAnsi="Times New Roman" w:cs="Times New Roman"/>
          <w:sz w:val="28"/>
          <w:szCs w:val="28"/>
        </w:rPr>
      </w:pPr>
    </w:p>
    <w:p w:rsidR="006A6406" w:rsidRPr="009F4685" w:rsidRDefault="006A6406" w:rsidP="0005073A">
      <w:pPr>
        <w:spacing w:after="0" w:line="240" w:lineRule="auto"/>
        <w:ind w:firstLine="709"/>
        <w:jc w:val="both"/>
        <w:rPr>
          <w:rFonts w:ascii="Times New Roman" w:hAnsi="Times New Roman" w:cs="Times New Roman"/>
          <w:sz w:val="28"/>
          <w:szCs w:val="28"/>
        </w:rPr>
      </w:pPr>
    </w:p>
    <w:p w:rsidR="006A6406" w:rsidRPr="009F4685" w:rsidRDefault="006A6406" w:rsidP="0005073A">
      <w:pPr>
        <w:spacing w:after="0" w:line="240" w:lineRule="auto"/>
        <w:ind w:firstLine="709"/>
        <w:jc w:val="both"/>
        <w:rPr>
          <w:rFonts w:ascii="Times New Roman" w:hAnsi="Times New Roman" w:cs="Times New Roman"/>
          <w:sz w:val="28"/>
          <w:szCs w:val="28"/>
        </w:rPr>
      </w:pPr>
    </w:p>
    <w:p w:rsidR="00D50EC2" w:rsidRDefault="00D50EC2"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3B0969" w:rsidRDefault="003B0969" w:rsidP="006A6406">
      <w:pPr>
        <w:spacing w:after="0" w:line="240" w:lineRule="auto"/>
        <w:ind w:firstLine="709"/>
        <w:jc w:val="center"/>
        <w:rPr>
          <w:rFonts w:ascii="Times New Roman" w:hAnsi="Times New Roman" w:cs="Times New Roman"/>
          <w:b/>
          <w:sz w:val="28"/>
          <w:szCs w:val="28"/>
        </w:rPr>
      </w:pPr>
    </w:p>
    <w:p w:rsidR="006A6406" w:rsidRDefault="006A6406" w:rsidP="006A640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6A6406" w:rsidRPr="006A6406" w:rsidRDefault="006A6406" w:rsidP="006A6406">
      <w:pPr>
        <w:spacing w:after="0" w:line="240" w:lineRule="auto"/>
        <w:ind w:firstLine="709"/>
        <w:jc w:val="center"/>
        <w:rPr>
          <w:rFonts w:ascii="Times New Roman" w:hAnsi="Times New Roman" w:cs="Times New Roman"/>
          <w:b/>
          <w:sz w:val="28"/>
          <w:szCs w:val="28"/>
        </w:rPr>
      </w:pPr>
    </w:p>
    <w:p w:rsidR="008E3534" w:rsidRDefault="0005073A" w:rsidP="0005073A">
      <w:pPr>
        <w:spacing w:after="0" w:line="240" w:lineRule="auto"/>
        <w:ind w:firstLine="709"/>
        <w:jc w:val="both"/>
      </w:pPr>
      <w:r w:rsidRPr="0005073A">
        <w:rPr>
          <w:rFonts w:ascii="Times New Roman" w:hAnsi="Times New Roman" w:cs="Times New Roman"/>
          <w:sz w:val="28"/>
          <w:szCs w:val="28"/>
        </w:rPr>
        <w:t xml:space="preserve">1. </w:t>
      </w:r>
      <w:proofErr w:type="spellStart"/>
      <w:r w:rsidR="008E3534">
        <w:t>Байденко</w:t>
      </w:r>
      <w:proofErr w:type="spellEnd"/>
      <w:r w:rsidR="008E3534">
        <w:t xml:space="preserve"> В.И. Компетенции в профессиональном образовании (к освоению </w:t>
      </w:r>
      <w:proofErr w:type="spellStart"/>
      <w:r w:rsidR="008E3534">
        <w:t>компетентностного</w:t>
      </w:r>
      <w:proofErr w:type="spellEnd"/>
      <w:r w:rsidR="008E3534">
        <w:t xml:space="preserve"> подхода)// Высшее образование в России. – № 11. – 2004.</w:t>
      </w:r>
    </w:p>
    <w:p w:rsidR="006A6406" w:rsidRDefault="008E3534" w:rsidP="000507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073A" w:rsidRPr="0005073A">
        <w:rPr>
          <w:rFonts w:ascii="Times New Roman" w:hAnsi="Times New Roman" w:cs="Times New Roman"/>
          <w:sz w:val="28"/>
          <w:szCs w:val="28"/>
        </w:rPr>
        <w:t xml:space="preserve">Описание результатов учебной деятельности при проектировании содержания профессионального образования / М. В. Ильин [и др.]. – Минск, 2001. </w:t>
      </w:r>
    </w:p>
    <w:p w:rsidR="006A6406" w:rsidRDefault="0005073A" w:rsidP="0005073A">
      <w:pPr>
        <w:spacing w:after="0" w:line="240" w:lineRule="auto"/>
        <w:ind w:firstLine="709"/>
        <w:jc w:val="both"/>
        <w:rPr>
          <w:rFonts w:ascii="Times New Roman" w:hAnsi="Times New Roman" w:cs="Times New Roman"/>
          <w:sz w:val="28"/>
          <w:szCs w:val="28"/>
        </w:rPr>
      </w:pPr>
      <w:r w:rsidRPr="0005073A">
        <w:rPr>
          <w:rFonts w:ascii="Times New Roman" w:hAnsi="Times New Roman" w:cs="Times New Roman"/>
          <w:sz w:val="28"/>
          <w:szCs w:val="28"/>
        </w:rPr>
        <w:t>4. Ильин, М. В. Проектирование содержани</w:t>
      </w:r>
      <w:r w:rsidR="000A6E20">
        <w:rPr>
          <w:rFonts w:ascii="Times New Roman" w:hAnsi="Times New Roman" w:cs="Times New Roman"/>
          <w:sz w:val="28"/>
          <w:szCs w:val="28"/>
        </w:rPr>
        <w:t>я профессионального образования</w:t>
      </w:r>
      <w:r w:rsidRPr="0005073A">
        <w:rPr>
          <w:rFonts w:ascii="Times New Roman" w:hAnsi="Times New Roman" w:cs="Times New Roman"/>
          <w:sz w:val="28"/>
          <w:szCs w:val="28"/>
        </w:rPr>
        <w:t xml:space="preserve">: теория и практика / М. В. Ильин. – Минск, 2002. </w:t>
      </w:r>
    </w:p>
    <w:p w:rsidR="006A6406" w:rsidRDefault="0005073A" w:rsidP="0005073A">
      <w:pPr>
        <w:spacing w:after="0" w:line="240" w:lineRule="auto"/>
        <w:ind w:firstLine="709"/>
        <w:jc w:val="both"/>
        <w:rPr>
          <w:rFonts w:ascii="Times New Roman" w:hAnsi="Times New Roman" w:cs="Times New Roman"/>
          <w:sz w:val="28"/>
          <w:szCs w:val="28"/>
        </w:rPr>
      </w:pPr>
      <w:r w:rsidRPr="0005073A">
        <w:rPr>
          <w:rFonts w:ascii="Times New Roman" w:hAnsi="Times New Roman" w:cs="Times New Roman"/>
          <w:sz w:val="28"/>
          <w:szCs w:val="28"/>
        </w:rPr>
        <w:t xml:space="preserve">5. </w:t>
      </w:r>
      <w:proofErr w:type="spellStart"/>
      <w:r w:rsidRPr="0005073A">
        <w:rPr>
          <w:rFonts w:ascii="Times New Roman" w:hAnsi="Times New Roman" w:cs="Times New Roman"/>
          <w:sz w:val="28"/>
          <w:szCs w:val="28"/>
        </w:rPr>
        <w:t>Калицкий</w:t>
      </w:r>
      <w:proofErr w:type="spellEnd"/>
      <w:r w:rsidRPr="0005073A">
        <w:rPr>
          <w:rFonts w:ascii="Times New Roman" w:hAnsi="Times New Roman" w:cs="Times New Roman"/>
          <w:sz w:val="28"/>
          <w:szCs w:val="28"/>
        </w:rPr>
        <w:t>, Э. М. Разработка средст</w:t>
      </w:r>
      <w:r w:rsidR="000A6E20">
        <w:rPr>
          <w:rFonts w:ascii="Times New Roman" w:hAnsi="Times New Roman" w:cs="Times New Roman"/>
          <w:sz w:val="28"/>
          <w:szCs w:val="28"/>
        </w:rPr>
        <w:t>в контроля учебной деятельности</w:t>
      </w:r>
      <w:r w:rsidRPr="0005073A">
        <w:rPr>
          <w:rFonts w:ascii="Times New Roman" w:hAnsi="Times New Roman" w:cs="Times New Roman"/>
          <w:sz w:val="28"/>
          <w:szCs w:val="28"/>
        </w:rPr>
        <w:t>: метод</w:t>
      </w:r>
      <w:proofErr w:type="gramStart"/>
      <w:r w:rsidRPr="0005073A">
        <w:rPr>
          <w:rFonts w:ascii="Times New Roman" w:hAnsi="Times New Roman" w:cs="Times New Roman"/>
          <w:sz w:val="28"/>
          <w:szCs w:val="28"/>
        </w:rPr>
        <w:t>.</w:t>
      </w:r>
      <w:proofErr w:type="gramEnd"/>
      <w:r w:rsidRPr="0005073A">
        <w:rPr>
          <w:rFonts w:ascii="Times New Roman" w:hAnsi="Times New Roman" w:cs="Times New Roman"/>
          <w:sz w:val="28"/>
          <w:szCs w:val="28"/>
        </w:rPr>
        <w:t xml:space="preserve"> </w:t>
      </w:r>
      <w:proofErr w:type="gramStart"/>
      <w:r w:rsidRPr="0005073A">
        <w:rPr>
          <w:rFonts w:ascii="Times New Roman" w:hAnsi="Times New Roman" w:cs="Times New Roman"/>
          <w:sz w:val="28"/>
          <w:szCs w:val="28"/>
        </w:rPr>
        <w:t>р</w:t>
      </w:r>
      <w:proofErr w:type="gramEnd"/>
      <w:r w:rsidRPr="0005073A">
        <w:rPr>
          <w:rFonts w:ascii="Times New Roman" w:hAnsi="Times New Roman" w:cs="Times New Roman"/>
          <w:sz w:val="28"/>
          <w:szCs w:val="28"/>
        </w:rPr>
        <w:t xml:space="preserve">екомендации / Э. М. </w:t>
      </w:r>
      <w:proofErr w:type="spellStart"/>
      <w:r w:rsidRPr="0005073A">
        <w:rPr>
          <w:rFonts w:ascii="Times New Roman" w:hAnsi="Times New Roman" w:cs="Times New Roman"/>
          <w:sz w:val="28"/>
          <w:szCs w:val="28"/>
        </w:rPr>
        <w:t>Калицкий</w:t>
      </w:r>
      <w:proofErr w:type="spellEnd"/>
      <w:r w:rsidRPr="0005073A">
        <w:rPr>
          <w:rFonts w:ascii="Times New Roman" w:hAnsi="Times New Roman" w:cs="Times New Roman"/>
          <w:sz w:val="28"/>
          <w:szCs w:val="28"/>
        </w:rPr>
        <w:t xml:space="preserve">, М. В. Ильин, Н. Н. Сикорская. – Минск, 2005. </w:t>
      </w:r>
    </w:p>
    <w:p w:rsidR="006A6406" w:rsidRDefault="0005073A" w:rsidP="0005073A">
      <w:pPr>
        <w:spacing w:after="0" w:line="240" w:lineRule="auto"/>
        <w:ind w:firstLine="709"/>
        <w:jc w:val="both"/>
        <w:rPr>
          <w:rFonts w:ascii="Times New Roman" w:hAnsi="Times New Roman" w:cs="Times New Roman"/>
          <w:sz w:val="28"/>
          <w:szCs w:val="28"/>
        </w:rPr>
      </w:pPr>
      <w:r w:rsidRPr="0005073A">
        <w:rPr>
          <w:rFonts w:ascii="Times New Roman" w:hAnsi="Times New Roman" w:cs="Times New Roman"/>
          <w:sz w:val="28"/>
          <w:szCs w:val="28"/>
        </w:rPr>
        <w:t>6. Кругликов, Г. И. Настольная книга мас</w:t>
      </w:r>
      <w:r w:rsidR="000A6E20">
        <w:rPr>
          <w:rFonts w:ascii="Times New Roman" w:hAnsi="Times New Roman" w:cs="Times New Roman"/>
          <w:sz w:val="28"/>
          <w:szCs w:val="28"/>
        </w:rPr>
        <w:t>тера профессионального обучения</w:t>
      </w:r>
      <w:r w:rsidRPr="0005073A">
        <w:rPr>
          <w:rFonts w:ascii="Times New Roman" w:hAnsi="Times New Roman" w:cs="Times New Roman"/>
          <w:sz w:val="28"/>
          <w:szCs w:val="28"/>
        </w:rPr>
        <w:t>: учеб</w:t>
      </w:r>
      <w:proofErr w:type="gramStart"/>
      <w:r w:rsidRPr="0005073A">
        <w:rPr>
          <w:rFonts w:ascii="Times New Roman" w:hAnsi="Times New Roman" w:cs="Times New Roman"/>
          <w:sz w:val="28"/>
          <w:szCs w:val="28"/>
        </w:rPr>
        <w:t>.</w:t>
      </w:r>
      <w:proofErr w:type="gramEnd"/>
      <w:r w:rsidRPr="0005073A">
        <w:rPr>
          <w:rFonts w:ascii="Times New Roman" w:hAnsi="Times New Roman" w:cs="Times New Roman"/>
          <w:sz w:val="28"/>
          <w:szCs w:val="28"/>
        </w:rPr>
        <w:t xml:space="preserve"> </w:t>
      </w:r>
      <w:proofErr w:type="gramStart"/>
      <w:r w:rsidRPr="0005073A">
        <w:rPr>
          <w:rFonts w:ascii="Times New Roman" w:hAnsi="Times New Roman" w:cs="Times New Roman"/>
          <w:sz w:val="28"/>
          <w:szCs w:val="28"/>
        </w:rPr>
        <w:t>п</w:t>
      </w:r>
      <w:proofErr w:type="gramEnd"/>
      <w:r w:rsidRPr="0005073A">
        <w:rPr>
          <w:rFonts w:ascii="Times New Roman" w:hAnsi="Times New Roman" w:cs="Times New Roman"/>
          <w:sz w:val="28"/>
          <w:szCs w:val="28"/>
        </w:rPr>
        <w:t xml:space="preserve">особие для студ. сред. проф. образования / Г. И. Кругликов. – 4-е изд. – М., 2008. </w:t>
      </w:r>
    </w:p>
    <w:p w:rsidR="008E3534" w:rsidRDefault="008E3534" w:rsidP="000507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t>Лернер</w:t>
      </w:r>
      <w:proofErr w:type="spellEnd"/>
      <w:r>
        <w:t>, И.Я. Процесс обучения и его закономерности. - М.: Знание, 1980.</w:t>
      </w:r>
    </w:p>
    <w:p w:rsidR="006A6406" w:rsidRDefault="0005073A" w:rsidP="008E3534">
      <w:pPr>
        <w:spacing w:after="0" w:line="240" w:lineRule="auto"/>
        <w:ind w:firstLine="709"/>
        <w:jc w:val="both"/>
        <w:rPr>
          <w:rFonts w:ascii="Times New Roman" w:hAnsi="Times New Roman" w:cs="Times New Roman"/>
          <w:sz w:val="28"/>
          <w:szCs w:val="28"/>
        </w:rPr>
      </w:pPr>
      <w:r w:rsidRPr="0005073A">
        <w:rPr>
          <w:rFonts w:ascii="Times New Roman" w:hAnsi="Times New Roman" w:cs="Times New Roman"/>
          <w:sz w:val="28"/>
          <w:szCs w:val="28"/>
        </w:rPr>
        <w:t xml:space="preserve">7. </w:t>
      </w:r>
      <w:r w:rsidR="008E3534">
        <w:rPr>
          <w:rFonts w:ascii="Times New Roman" w:hAnsi="Times New Roman" w:cs="Times New Roman"/>
          <w:sz w:val="28"/>
          <w:szCs w:val="28"/>
        </w:rPr>
        <w:t xml:space="preserve"> </w:t>
      </w:r>
      <w:r w:rsidRPr="0005073A">
        <w:rPr>
          <w:rFonts w:ascii="Times New Roman" w:hAnsi="Times New Roman" w:cs="Times New Roman"/>
          <w:sz w:val="28"/>
          <w:szCs w:val="28"/>
        </w:rPr>
        <w:t>Педагогика профессионального образования / М. В. Ильин [и др.]</w:t>
      </w:r>
      <w:proofErr w:type="gramStart"/>
      <w:r w:rsidRPr="0005073A">
        <w:rPr>
          <w:rFonts w:ascii="Times New Roman" w:hAnsi="Times New Roman" w:cs="Times New Roman"/>
          <w:sz w:val="28"/>
          <w:szCs w:val="28"/>
        </w:rPr>
        <w:t xml:space="preserve"> ;</w:t>
      </w:r>
      <w:proofErr w:type="gramEnd"/>
      <w:r w:rsidRPr="0005073A">
        <w:rPr>
          <w:rFonts w:ascii="Times New Roman" w:hAnsi="Times New Roman" w:cs="Times New Roman"/>
          <w:sz w:val="28"/>
          <w:szCs w:val="28"/>
        </w:rPr>
        <w:t xml:space="preserve"> </w:t>
      </w:r>
      <w:proofErr w:type="spellStart"/>
      <w:r w:rsidRPr="0005073A">
        <w:rPr>
          <w:rFonts w:ascii="Times New Roman" w:hAnsi="Times New Roman" w:cs="Times New Roman"/>
          <w:sz w:val="28"/>
          <w:szCs w:val="28"/>
        </w:rPr>
        <w:t>науч</w:t>
      </w:r>
      <w:proofErr w:type="spellEnd"/>
      <w:r w:rsidRPr="0005073A">
        <w:rPr>
          <w:rFonts w:ascii="Times New Roman" w:hAnsi="Times New Roman" w:cs="Times New Roman"/>
          <w:sz w:val="28"/>
          <w:szCs w:val="28"/>
        </w:rPr>
        <w:t xml:space="preserve">. ред. А. Х. Шкляр. – Минск, 2003. </w:t>
      </w:r>
    </w:p>
    <w:p w:rsidR="008E3534" w:rsidRDefault="008E3534" w:rsidP="008E35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t xml:space="preserve"> </w:t>
      </w:r>
    </w:p>
    <w:p w:rsidR="00DA5DC2" w:rsidRPr="0005073A" w:rsidRDefault="006A6406" w:rsidP="000507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sectPr w:rsidR="00DA5DC2" w:rsidRPr="0005073A" w:rsidSect="003B2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30C6D"/>
    <w:multiLevelType w:val="hybridMultilevel"/>
    <w:tmpl w:val="C8760952"/>
    <w:lvl w:ilvl="0" w:tplc="E6B8C8E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334F43"/>
    <w:multiLevelType w:val="hybridMultilevel"/>
    <w:tmpl w:val="FF2600FE"/>
    <w:lvl w:ilvl="0" w:tplc="E6B8C8E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581333"/>
    <w:multiLevelType w:val="hybridMultilevel"/>
    <w:tmpl w:val="8454F81E"/>
    <w:lvl w:ilvl="0" w:tplc="E6B8C8E6">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3C6B52"/>
    <w:multiLevelType w:val="hybridMultilevel"/>
    <w:tmpl w:val="FA0A1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FDB6D7B"/>
    <w:multiLevelType w:val="hybridMultilevel"/>
    <w:tmpl w:val="A0B2793A"/>
    <w:lvl w:ilvl="0" w:tplc="E6B8C8E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7D141C"/>
    <w:multiLevelType w:val="hybridMultilevel"/>
    <w:tmpl w:val="76426632"/>
    <w:lvl w:ilvl="0" w:tplc="74A0A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DC264C"/>
    <w:multiLevelType w:val="hybridMultilevel"/>
    <w:tmpl w:val="DE609A04"/>
    <w:lvl w:ilvl="0" w:tplc="E6B8C8E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2C11E4"/>
    <w:multiLevelType w:val="hybridMultilevel"/>
    <w:tmpl w:val="FC7497BE"/>
    <w:lvl w:ilvl="0" w:tplc="E6B8C8E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6EE2174"/>
    <w:multiLevelType w:val="hybridMultilevel"/>
    <w:tmpl w:val="1610D19C"/>
    <w:lvl w:ilvl="0" w:tplc="E6B8C8E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177925"/>
    <w:multiLevelType w:val="hybridMultilevel"/>
    <w:tmpl w:val="4B9E39D2"/>
    <w:lvl w:ilvl="0" w:tplc="67545C1E">
      <w:numFmt w:val="bullet"/>
      <w:lvlText w:val=""/>
      <w:lvlJc w:val="left"/>
      <w:pPr>
        <w:ind w:left="1744" w:hanging="1035"/>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68A7DF7"/>
    <w:multiLevelType w:val="hybridMultilevel"/>
    <w:tmpl w:val="A150E23A"/>
    <w:lvl w:ilvl="0" w:tplc="E6B8C8E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71334A"/>
    <w:multiLevelType w:val="hybridMultilevel"/>
    <w:tmpl w:val="A1522D4E"/>
    <w:lvl w:ilvl="0" w:tplc="E6B8C8E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D3F2256"/>
    <w:multiLevelType w:val="hybridMultilevel"/>
    <w:tmpl w:val="D832B8A2"/>
    <w:lvl w:ilvl="0" w:tplc="E6B8C8E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7"/>
  </w:num>
  <w:num w:numId="5">
    <w:abstractNumId w:val="6"/>
  </w:num>
  <w:num w:numId="6">
    <w:abstractNumId w:val="12"/>
  </w:num>
  <w:num w:numId="7">
    <w:abstractNumId w:val="8"/>
  </w:num>
  <w:num w:numId="8">
    <w:abstractNumId w:val="11"/>
  </w:num>
  <w:num w:numId="9">
    <w:abstractNumId w:val="1"/>
  </w:num>
  <w:num w:numId="10">
    <w:abstractNumId w:val="4"/>
  </w:num>
  <w:num w:numId="11">
    <w:abstractNumId w:val="3"/>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05073A"/>
    <w:rsid w:val="0005073A"/>
    <w:rsid w:val="000A6E20"/>
    <w:rsid w:val="000F6A49"/>
    <w:rsid w:val="002E59F9"/>
    <w:rsid w:val="003B0969"/>
    <w:rsid w:val="003B20FB"/>
    <w:rsid w:val="003C77B5"/>
    <w:rsid w:val="003F4499"/>
    <w:rsid w:val="0043499E"/>
    <w:rsid w:val="006A6406"/>
    <w:rsid w:val="006D386D"/>
    <w:rsid w:val="008261EC"/>
    <w:rsid w:val="008E3534"/>
    <w:rsid w:val="00902C22"/>
    <w:rsid w:val="00981A31"/>
    <w:rsid w:val="009B43B0"/>
    <w:rsid w:val="009F4685"/>
    <w:rsid w:val="00C526B6"/>
    <w:rsid w:val="00D20A02"/>
    <w:rsid w:val="00D50EC2"/>
    <w:rsid w:val="00DA5DC2"/>
    <w:rsid w:val="00FB59BB"/>
    <w:rsid w:val="00FC0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basedOn w:val="a0"/>
    <w:rsid w:val="0005073A"/>
    <w:rPr>
      <w:rFonts w:ascii="Calibri" w:hAnsi="Calibri" w:cs="Calibri"/>
      <w:sz w:val="18"/>
      <w:szCs w:val="18"/>
    </w:rPr>
  </w:style>
  <w:style w:type="character" w:customStyle="1" w:styleId="FontStyle13">
    <w:name w:val="Font Style13"/>
    <w:basedOn w:val="a0"/>
    <w:rsid w:val="0005073A"/>
    <w:rPr>
      <w:rFonts w:ascii="Constantia" w:hAnsi="Constantia" w:cs="Constantia"/>
      <w:i/>
      <w:iCs/>
      <w:sz w:val="18"/>
      <w:szCs w:val="18"/>
    </w:rPr>
  </w:style>
  <w:style w:type="character" w:customStyle="1" w:styleId="FontStyle20">
    <w:name w:val="Font Style20"/>
    <w:basedOn w:val="a0"/>
    <w:rsid w:val="0005073A"/>
    <w:rPr>
      <w:rFonts w:ascii="Calibri" w:hAnsi="Calibri" w:cs="Calibri"/>
      <w:smallCaps/>
      <w:spacing w:val="10"/>
      <w:sz w:val="16"/>
      <w:szCs w:val="16"/>
    </w:rPr>
  </w:style>
  <w:style w:type="character" w:customStyle="1" w:styleId="FontStyle15">
    <w:name w:val="Font Style15"/>
    <w:basedOn w:val="a0"/>
    <w:rsid w:val="0005073A"/>
    <w:rPr>
      <w:rFonts w:ascii="Calibri" w:hAnsi="Calibri" w:cs="Calibri"/>
      <w:b/>
      <w:bCs/>
      <w:spacing w:val="20"/>
      <w:sz w:val="12"/>
      <w:szCs w:val="12"/>
    </w:rPr>
  </w:style>
  <w:style w:type="character" w:customStyle="1" w:styleId="FontStyle18">
    <w:name w:val="Font Style18"/>
    <w:basedOn w:val="a0"/>
    <w:rsid w:val="0005073A"/>
    <w:rPr>
      <w:rFonts w:ascii="Calibri" w:hAnsi="Calibri" w:cs="Calibri"/>
      <w:spacing w:val="20"/>
      <w:sz w:val="16"/>
      <w:szCs w:val="16"/>
    </w:rPr>
  </w:style>
  <w:style w:type="character" w:customStyle="1" w:styleId="FontStyle14">
    <w:name w:val="Font Style14"/>
    <w:basedOn w:val="a0"/>
    <w:rsid w:val="0005073A"/>
    <w:rPr>
      <w:rFonts w:ascii="Calibri" w:hAnsi="Calibri" w:cs="Calibri"/>
      <w:sz w:val="22"/>
      <w:szCs w:val="22"/>
    </w:rPr>
  </w:style>
  <w:style w:type="character" w:customStyle="1" w:styleId="FontStyle24">
    <w:name w:val="Font Style24"/>
    <w:basedOn w:val="a0"/>
    <w:rsid w:val="0005073A"/>
    <w:rPr>
      <w:rFonts w:ascii="Calibri" w:hAnsi="Calibri" w:cs="Calibri"/>
      <w:b/>
      <w:bCs/>
      <w:spacing w:val="10"/>
      <w:sz w:val="16"/>
      <w:szCs w:val="16"/>
    </w:rPr>
  </w:style>
  <w:style w:type="character" w:customStyle="1" w:styleId="FontStyle19">
    <w:name w:val="Font Style19"/>
    <w:basedOn w:val="a0"/>
    <w:rsid w:val="0005073A"/>
    <w:rPr>
      <w:rFonts w:ascii="Constantia" w:hAnsi="Constantia" w:cs="Constantia"/>
      <w:i/>
      <w:iCs/>
      <w:sz w:val="18"/>
      <w:szCs w:val="18"/>
    </w:rPr>
  </w:style>
  <w:style w:type="paragraph" w:customStyle="1" w:styleId="Style7">
    <w:name w:val="Style7"/>
    <w:basedOn w:val="a"/>
    <w:rsid w:val="0005073A"/>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22">
    <w:name w:val="Font Style22"/>
    <w:basedOn w:val="a0"/>
    <w:rsid w:val="0005073A"/>
    <w:rPr>
      <w:rFonts w:ascii="Calibri" w:hAnsi="Calibri" w:cs="Calibri"/>
      <w:sz w:val="18"/>
      <w:szCs w:val="18"/>
    </w:rPr>
  </w:style>
  <w:style w:type="table" w:styleId="a3">
    <w:name w:val="Table Grid"/>
    <w:basedOn w:val="a1"/>
    <w:uiPriority w:val="59"/>
    <w:rsid w:val="0005073A"/>
    <w:pPr>
      <w:spacing w:after="0" w:line="240" w:lineRule="auto"/>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5073A"/>
    <w:pPr>
      <w:spacing w:after="0" w:line="240" w:lineRule="auto"/>
      <w:ind w:left="720"/>
      <w:contextualSpacing/>
      <w:jc w:val="center"/>
    </w:pPr>
    <w:rPr>
      <w:rFonts w:eastAsiaTheme="minorHAnsi"/>
      <w:lang w:eastAsia="en-US"/>
    </w:rPr>
  </w:style>
  <w:style w:type="paragraph" w:styleId="a5">
    <w:name w:val="No Spacing"/>
    <w:link w:val="a6"/>
    <w:uiPriority w:val="1"/>
    <w:qFormat/>
    <w:rsid w:val="0005073A"/>
    <w:pPr>
      <w:spacing w:after="0" w:line="240" w:lineRule="auto"/>
      <w:jc w:val="center"/>
    </w:pPr>
    <w:rPr>
      <w:rFonts w:eastAsiaTheme="minorHAnsi"/>
      <w:lang w:eastAsia="en-US"/>
    </w:rPr>
  </w:style>
  <w:style w:type="character" w:styleId="a7">
    <w:name w:val="Strong"/>
    <w:basedOn w:val="a0"/>
    <w:qFormat/>
    <w:rsid w:val="0005073A"/>
    <w:rPr>
      <w:b/>
      <w:bCs/>
    </w:rPr>
  </w:style>
  <w:style w:type="character" w:customStyle="1" w:styleId="a6">
    <w:name w:val="Без интервала Знак"/>
    <w:basedOn w:val="a0"/>
    <w:link w:val="a5"/>
    <w:uiPriority w:val="1"/>
    <w:locked/>
    <w:rsid w:val="0005073A"/>
    <w:rPr>
      <w:rFonts w:eastAsiaTheme="minorHAnsi"/>
      <w:lang w:eastAsia="en-US"/>
    </w:rPr>
  </w:style>
  <w:style w:type="character" w:styleId="a8">
    <w:name w:val="Hyperlink"/>
    <w:basedOn w:val="a0"/>
    <w:uiPriority w:val="99"/>
    <w:semiHidden/>
    <w:unhideWhenUsed/>
    <w:rsid w:val="0005073A"/>
    <w:rPr>
      <w:color w:val="0000FF" w:themeColor="hyperlink"/>
      <w:u w:val="single"/>
    </w:rPr>
  </w:style>
  <w:style w:type="paragraph" w:customStyle="1" w:styleId="ConsPlusTitle">
    <w:name w:val="ConsPlusTitle"/>
    <w:rsid w:val="009F4685"/>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9F46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9F4685"/>
    <w:pPr>
      <w:widowControl w:val="0"/>
      <w:autoSpaceDE w:val="0"/>
      <w:autoSpaceDN w:val="0"/>
      <w:spacing w:after="0" w:line="240" w:lineRule="auto"/>
    </w:pPr>
    <w:rPr>
      <w:rFonts w:ascii="Calibri" w:eastAsia="Times New Roman" w:hAnsi="Calibri" w:cs="Calibri"/>
      <w:szCs w:val="20"/>
    </w:rPr>
  </w:style>
  <w:style w:type="paragraph" w:customStyle="1" w:styleId="Style2">
    <w:name w:val="Style2"/>
    <w:basedOn w:val="a"/>
    <w:uiPriority w:val="99"/>
    <w:rsid w:val="003F4499"/>
    <w:pPr>
      <w:widowControl w:val="0"/>
      <w:autoSpaceDE w:val="0"/>
      <w:autoSpaceDN w:val="0"/>
      <w:adjustRightInd w:val="0"/>
      <w:spacing w:after="0" w:line="216" w:lineRule="exact"/>
      <w:ind w:firstLine="384"/>
      <w:jc w:val="both"/>
    </w:pPr>
    <w:rPr>
      <w:rFonts w:ascii="Tahoma" w:eastAsia="Times New Roman" w:hAnsi="Tahoma" w:cs="Tahoma"/>
      <w:sz w:val="24"/>
      <w:szCs w:val="24"/>
    </w:rPr>
  </w:style>
  <w:style w:type="paragraph" w:customStyle="1" w:styleId="Style24">
    <w:name w:val="Style24"/>
    <w:basedOn w:val="a"/>
    <w:uiPriority w:val="99"/>
    <w:rsid w:val="003F4499"/>
    <w:pPr>
      <w:widowControl w:val="0"/>
      <w:autoSpaceDE w:val="0"/>
      <w:autoSpaceDN w:val="0"/>
      <w:adjustRightInd w:val="0"/>
      <w:spacing w:after="0" w:line="226" w:lineRule="exact"/>
      <w:ind w:firstLine="384"/>
      <w:jc w:val="both"/>
    </w:pPr>
    <w:rPr>
      <w:rFonts w:ascii="Tahoma" w:eastAsia="Times New Roman" w:hAnsi="Tahoma" w:cs="Tahoma"/>
      <w:sz w:val="24"/>
      <w:szCs w:val="24"/>
    </w:rPr>
  </w:style>
  <w:style w:type="character" w:customStyle="1" w:styleId="FontStyle42">
    <w:name w:val="Font Style42"/>
    <w:basedOn w:val="a0"/>
    <w:uiPriority w:val="99"/>
    <w:rsid w:val="003F4499"/>
    <w:rPr>
      <w:rFonts w:ascii="Times New Roman" w:hAnsi="Times New Roman" w:cs="Times New Roman"/>
      <w:sz w:val="18"/>
      <w:szCs w:val="18"/>
    </w:rPr>
  </w:style>
  <w:style w:type="character" w:customStyle="1" w:styleId="FontStyle43">
    <w:name w:val="Font Style43"/>
    <w:basedOn w:val="a0"/>
    <w:uiPriority w:val="99"/>
    <w:rsid w:val="003F4499"/>
    <w:rPr>
      <w:rFonts w:ascii="Times New Roman" w:hAnsi="Times New Roman" w:cs="Times New Roman"/>
      <w:i/>
      <w:iCs/>
      <w:sz w:val="18"/>
      <w:szCs w:val="18"/>
    </w:rPr>
  </w:style>
  <w:style w:type="character" w:customStyle="1" w:styleId="FontStyle58">
    <w:name w:val="Font Style58"/>
    <w:basedOn w:val="a0"/>
    <w:uiPriority w:val="99"/>
    <w:rsid w:val="003F4499"/>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EB86CBC05C13054CA2A64CEF7AFA0249F3EE24D53C482CA477F08D844EB9F0E088A71D609303B0C783978C9pEM0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lpek_1@mail.ru" TargetMode="External"/><Relationship Id="rId12" Type="http://schemas.openxmlformats.org/officeDocument/2006/relationships/hyperlink" Target="consultantplus://offline/ref=1F6EB86CBC05C13054CA2A64CEF7AFA0249F3EE24D53C58FCE437208D844EB9F0E088A71D609303B0C783871CCpEM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F6EB86CBC05C13054CA2A64CEF7AFA0249F3EE24D54C38CC2477055D24CB2930C0F852EC10E79370D783873pCMEM" TargetMode="External"/><Relationship Id="rId5" Type="http://schemas.openxmlformats.org/officeDocument/2006/relationships/webSettings" Target="webSettings.xml"/><Relationship Id="rId10" Type="http://schemas.openxmlformats.org/officeDocument/2006/relationships/hyperlink" Target="consultantplus://offline/ref=1F6EB86CBC05C13054CA2A64CEF7AFA0249F3EE24D53C482CA477F08D844EB9F0E088A71D609303B0C783B74C6pEM1M" TargetMode="External"/><Relationship Id="rId4" Type="http://schemas.openxmlformats.org/officeDocument/2006/relationships/settings" Target="settings.xml"/><Relationship Id="rId9" Type="http://schemas.openxmlformats.org/officeDocument/2006/relationships/hyperlink" Target="consultantplus://offline/ref=1F6EB86CBC05C13054CA2A64CEF7AFA0249F3EE24D53C482CA477F08D844EB9F0E088A71D609303B0C783A73C8pEM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C3E2-3F75-4160-9AD5-280271D9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2960</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2020-06-25T07:04:00Z</dcterms:created>
  <dcterms:modified xsi:type="dcterms:W3CDTF">2020-06-25T11:45:00Z</dcterms:modified>
</cp:coreProperties>
</file>